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A29123" w14:textId="766310E1" w:rsidR="007C427C" w:rsidRPr="00D96A20" w:rsidRDefault="00713047" w:rsidP="007C427C">
      <w:pPr>
        <w:tabs>
          <w:tab w:val="left" w:pos="1418"/>
        </w:tabs>
        <w:spacing w:after="0" w:line="240" w:lineRule="auto"/>
        <w:ind w:firstLine="0"/>
        <w:jc w:val="center"/>
        <w:rPr>
          <w:b/>
          <w:bCs/>
          <w:sz w:val="28"/>
          <w:szCs w:val="28"/>
        </w:rPr>
      </w:pPr>
      <w:r w:rsidRPr="00D96A20">
        <w:rPr>
          <w:b/>
          <w:bCs/>
          <w:sz w:val="28"/>
          <w:szCs w:val="28"/>
        </w:rPr>
        <w:t xml:space="preserve">TERMO DE </w:t>
      </w:r>
      <w:r w:rsidR="00516BF8" w:rsidRPr="00D96A20">
        <w:rPr>
          <w:b/>
          <w:bCs/>
          <w:sz w:val="28"/>
          <w:szCs w:val="28"/>
        </w:rPr>
        <w:t>REFERÊNCIA</w:t>
      </w:r>
    </w:p>
    <w:p w14:paraId="27A091F5" w14:textId="77777777" w:rsidR="007C427C" w:rsidRPr="00EA6617" w:rsidRDefault="007C427C" w:rsidP="007C427C">
      <w:pPr>
        <w:tabs>
          <w:tab w:val="left" w:pos="1418"/>
        </w:tabs>
        <w:spacing w:after="0" w:line="240" w:lineRule="auto"/>
        <w:ind w:firstLine="0"/>
        <w:rPr>
          <w:b/>
          <w:bCs/>
          <w:sz w:val="24"/>
          <w:szCs w:val="24"/>
        </w:rPr>
      </w:pPr>
    </w:p>
    <w:tbl>
      <w:tblPr>
        <w:tblStyle w:val="Tabelacomgrade"/>
        <w:tblW w:w="9067" w:type="dxa"/>
        <w:tblLook w:val="04A0" w:firstRow="1" w:lastRow="0" w:firstColumn="1" w:lastColumn="0" w:noHBand="0" w:noVBand="1"/>
      </w:tblPr>
      <w:tblGrid>
        <w:gridCol w:w="9067"/>
      </w:tblGrid>
      <w:tr w:rsidR="00D96A20" w:rsidRPr="00EA6617" w14:paraId="5420A29A" w14:textId="6001BB7B" w:rsidTr="00354883">
        <w:tc>
          <w:tcPr>
            <w:tcW w:w="9067" w:type="dxa"/>
          </w:tcPr>
          <w:p w14:paraId="3D82478F" w14:textId="6485190F" w:rsidR="00D96A20" w:rsidRPr="00EA6617" w:rsidRDefault="00D96A20" w:rsidP="00D96A20">
            <w:pPr>
              <w:tabs>
                <w:tab w:val="left" w:pos="1418"/>
              </w:tabs>
              <w:spacing w:after="0" w:line="240" w:lineRule="auto"/>
              <w:ind w:firstLine="0"/>
              <w:jc w:val="left"/>
              <w:rPr>
                <w:sz w:val="24"/>
                <w:szCs w:val="24"/>
              </w:rPr>
            </w:pPr>
            <w:r w:rsidRPr="00EA6617">
              <w:rPr>
                <w:b/>
                <w:bCs/>
                <w:sz w:val="24"/>
                <w:szCs w:val="24"/>
              </w:rPr>
              <w:t xml:space="preserve">UNIDADE SOLICITANTE: </w:t>
            </w:r>
            <w:r w:rsidR="00D17D03">
              <w:rPr>
                <w:b/>
                <w:bCs/>
                <w:sz w:val="24"/>
                <w:szCs w:val="24"/>
              </w:rPr>
              <w:t>Unidade de Gestão Administrativa</w:t>
            </w:r>
          </w:p>
        </w:tc>
      </w:tr>
      <w:tr w:rsidR="00D96A20" w:rsidRPr="00EA6617" w14:paraId="5DA5C4F5" w14:textId="3A8C7309" w:rsidTr="00D96A20">
        <w:tc>
          <w:tcPr>
            <w:tcW w:w="9067" w:type="dxa"/>
          </w:tcPr>
          <w:p w14:paraId="3925FA7C" w14:textId="3AB1F35C" w:rsidR="00D96A20" w:rsidRPr="00EA6617" w:rsidRDefault="00D96A20" w:rsidP="007C427C">
            <w:pPr>
              <w:tabs>
                <w:tab w:val="left" w:pos="1418"/>
              </w:tabs>
              <w:spacing w:after="0" w:line="240" w:lineRule="auto"/>
              <w:ind w:firstLine="0"/>
              <w:rPr>
                <w:sz w:val="24"/>
                <w:szCs w:val="24"/>
              </w:rPr>
            </w:pPr>
            <w:r w:rsidRPr="00EA6617">
              <w:rPr>
                <w:b/>
                <w:bCs/>
                <w:sz w:val="24"/>
                <w:szCs w:val="24"/>
              </w:rPr>
              <w:t xml:space="preserve">RESPONSÁVEL PELA ELABORAÇÃO: </w:t>
            </w:r>
            <w:r w:rsidR="00D17D03">
              <w:rPr>
                <w:b/>
                <w:bCs/>
                <w:sz w:val="24"/>
                <w:szCs w:val="24"/>
              </w:rPr>
              <w:t>Amanda Orlando Behenck</w:t>
            </w:r>
          </w:p>
        </w:tc>
      </w:tr>
    </w:tbl>
    <w:p w14:paraId="6DF9DC2E" w14:textId="77777777" w:rsidR="007C427C" w:rsidRPr="00EA6617" w:rsidRDefault="007C427C" w:rsidP="007C427C">
      <w:pPr>
        <w:tabs>
          <w:tab w:val="left" w:pos="1418"/>
        </w:tabs>
        <w:spacing w:after="0" w:line="240" w:lineRule="auto"/>
        <w:ind w:firstLine="0"/>
        <w:jc w:val="center"/>
        <w:rPr>
          <w:b/>
          <w:bCs/>
          <w:sz w:val="24"/>
          <w:szCs w:val="24"/>
        </w:rPr>
      </w:pPr>
    </w:p>
    <w:tbl>
      <w:tblPr>
        <w:tblStyle w:val="Tabelacomgrade"/>
        <w:tblW w:w="0" w:type="auto"/>
        <w:tblLook w:val="04A0" w:firstRow="1" w:lastRow="0" w:firstColumn="1" w:lastColumn="0" w:noHBand="0" w:noVBand="1"/>
      </w:tblPr>
      <w:tblGrid>
        <w:gridCol w:w="9061"/>
      </w:tblGrid>
      <w:tr w:rsidR="00AC59E0" w:rsidRPr="00EA6617" w14:paraId="0FB9A4B4" w14:textId="77777777" w:rsidTr="00AC59E0">
        <w:tc>
          <w:tcPr>
            <w:tcW w:w="9061" w:type="dxa"/>
          </w:tcPr>
          <w:p w14:paraId="7F81A818" w14:textId="64199381" w:rsidR="00A25F86" w:rsidRPr="00EA6617" w:rsidRDefault="00B05DD3" w:rsidP="007C427C">
            <w:pPr>
              <w:pStyle w:val="PargrafodaLista"/>
              <w:numPr>
                <w:ilvl w:val="0"/>
                <w:numId w:val="6"/>
              </w:numPr>
              <w:tabs>
                <w:tab w:val="left" w:pos="320"/>
              </w:tabs>
              <w:spacing w:after="0" w:line="240" w:lineRule="auto"/>
              <w:ind w:left="0" w:firstLine="0"/>
              <w:rPr>
                <w:b/>
                <w:bCs/>
                <w:sz w:val="24"/>
                <w:szCs w:val="24"/>
              </w:rPr>
            </w:pPr>
            <w:r w:rsidRPr="00EA6617">
              <w:rPr>
                <w:b/>
                <w:bCs/>
                <w:sz w:val="24"/>
                <w:szCs w:val="24"/>
              </w:rPr>
              <w:t>OBJETO</w:t>
            </w:r>
            <w:r w:rsidR="00A25F86" w:rsidRPr="00EA6617">
              <w:rPr>
                <w:b/>
                <w:bCs/>
                <w:sz w:val="24"/>
                <w:szCs w:val="24"/>
              </w:rPr>
              <w:t xml:space="preserve"> DA CONTRATAÇÃO</w:t>
            </w:r>
            <w:r w:rsidRPr="00EA6617">
              <w:rPr>
                <w:b/>
                <w:bCs/>
                <w:sz w:val="24"/>
                <w:szCs w:val="24"/>
              </w:rPr>
              <w:t>:</w:t>
            </w:r>
          </w:p>
          <w:p w14:paraId="111CDC99" w14:textId="77777777" w:rsidR="00A25F86" w:rsidRDefault="00A25F86" w:rsidP="007C427C">
            <w:pPr>
              <w:pStyle w:val="PargrafodaLista"/>
              <w:tabs>
                <w:tab w:val="left" w:pos="320"/>
              </w:tabs>
              <w:spacing w:after="0" w:line="240" w:lineRule="auto"/>
              <w:ind w:left="0" w:firstLine="0"/>
              <w:rPr>
                <w:b/>
                <w:bCs/>
                <w:color w:val="auto"/>
                <w:sz w:val="24"/>
                <w:szCs w:val="24"/>
              </w:rPr>
            </w:pPr>
          </w:p>
          <w:p w14:paraId="291814E7" w14:textId="74BA6E35" w:rsidR="00D17D03" w:rsidRPr="00D17D03" w:rsidRDefault="00D17D03" w:rsidP="007C427C">
            <w:pPr>
              <w:pStyle w:val="PargrafodaLista"/>
              <w:tabs>
                <w:tab w:val="left" w:pos="320"/>
              </w:tabs>
              <w:spacing w:after="0" w:line="240" w:lineRule="auto"/>
              <w:ind w:left="0" w:firstLine="0"/>
              <w:rPr>
                <w:color w:val="auto"/>
                <w:sz w:val="24"/>
                <w:szCs w:val="24"/>
              </w:rPr>
            </w:pPr>
            <w:r w:rsidRPr="00D17D03">
              <w:rPr>
                <w:color w:val="auto"/>
                <w:sz w:val="24"/>
                <w:szCs w:val="24"/>
              </w:rPr>
              <w:t>Contratação de empresa especializada na prestação de serviços de manutenção preventiva e corretiva da porta automática de vidro da entrada da Sede do Sebrae em Rondônia, operador deslizante modelo RUNN 230V-TR central marca MANUSA, sob demanda, com fornecimento de materiais e peças.</w:t>
            </w:r>
          </w:p>
          <w:p w14:paraId="2D577895" w14:textId="056775A4" w:rsidR="00A25F86" w:rsidRPr="00EA6617" w:rsidRDefault="00A25F86" w:rsidP="007C427C">
            <w:pPr>
              <w:pStyle w:val="PargrafodaLista"/>
              <w:tabs>
                <w:tab w:val="left" w:pos="320"/>
              </w:tabs>
              <w:spacing w:after="0" w:line="240" w:lineRule="auto"/>
              <w:ind w:left="0" w:firstLine="0"/>
              <w:rPr>
                <w:b/>
                <w:bCs/>
                <w:sz w:val="24"/>
                <w:szCs w:val="24"/>
              </w:rPr>
            </w:pPr>
          </w:p>
        </w:tc>
      </w:tr>
    </w:tbl>
    <w:p w14:paraId="4468DF71" w14:textId="77777777" w:rsidR="001D5F4D" w:rsidRPr="00EA6617" w:rsidRDefault="001D5F4D" w:rsidP="007C427C">
      <w:pPr>
        <w:tabs>
          <w:tab w:val="left" w:pos="1418"/>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7C427C" w:rsidRPr="00EA6617" w14:paraId="3B725508" w14:textId="77777777" w:rsidTr="007C427C">
        <w:tc>
          <w:tcPr>
            <w:tcW w:w="9061" w:type="dxa"/>
          </w:tcPr>
          <w:p w14:paraId="1B619CE0" w14:textId="307A4C15" w:rsidR="007C427C" w:rsidRPr="00B47728" w:rsidRDefault="007C427C" w:rsidP="007C427C">
            <w:pPr>
              <w:pStyle w:val="PargrafodaLista"/>
              <w:numPr>
                <w:ilvl w:val="0"/>
                <w:numId w:val="6"/>
              </w:numPr>
              <w:tabs>
                <w:tab w:val="left" w:pos="320"/>
              </w:tabs>
              <w:spacing w:after="0" w:line="240" w:lineRule="auto"/>
              <w:ind w:left="0" w:firstLine="0"/>
              <w:rPr>
                <w:b/>
                <w:bCs/>
                <w:color w:val="auto"/>
                <w:sz w:val="24"/>
                <w:szCs w:val="24"/>
              </w:rPr>
            </w:pPr>
            <w:r w:rsidRPr="00B47728">
              <w:rPr>
                <w:b/>
                <w:bCs/>
                <w:color w:val="auto"/>
                <w:sz w:val="24"/>
                <w:szCs w:val="24"/>
              </w:rPr>
              <w:t>JUSTIFICATIVA DA NECESSIDADE DA CONTRATAÇÃO:</w:t>
            </w:r>
          </w:p>
          <w:p w14:paraId="5E8F64D4" w14:textId="77777777" w:rsidR="007C427C" w:rsidRDefault="007C427C" w:rsidP="007C427C">
            <w:pPr>
              <w:pStyle w:val="PargrafodaLista"/>
              <w:tabs>
                <w:tab w:val="left" w:pos="320"/>
              </w:tabs>
              <w:spacing w:after="0" w:line="240" w:lineRule="auto"/>
              <w:ind w:left="0" w:firstLine="0"/>
              <w:rPr>
                <w:color w:val="FF0000"/>
                <w:sz w:val="24"/>
                <w:szCs w:val="24"/>
              </w:rPr>
            </w:pPr>
          </w:p>
          <w:p w14:paraId="0D33F890" w14:textId="6B2B90BD" w:rsidR="00D17D03" w:rsidRPr="00D17D03" w:rsidRDefault="00D17D03" w:rsidP="00D17D03">
            <w:pPr>
              <w:tabs>
                <w:tab w:val="left" w:pos="320"/>
              </w:tabs>
              <w:spacing w:after="0" w:line="240" w:lineRule="auto"/>
              <w:ind w:firstLine="0"/>
              <w:rPr>
                <w:color w:val="auto"/>
                <w:sz w:val="24"/>
                <w:szCs w:val="24"/>
              </w:rPr>
            </w:pPr>
            <w:r w:rsidRPr="00D17D03">
              <w:rPr>
                <w:color w:val="auto"/>
                <w:sz w:val="24"/>
                <w:szCs w:val="24"/>
              </w:rPr>
              <w:t>A contratação tem o propósito garantir a funcionalidade do sistema de abertura automática da porta para que continue em operação. A manutenção tanto preventiva, quanto corretiva periódica é recomendada pela fabricante para garantir que a porta automática esteja sempre atualizada e prevenir falhas durante o funcionamento. Deve ser realizados as manutenções do estado geral como do correto funcionamento dos componentes, para evitar possíveis incidências e anomalias, prolongando a sua vida útil.</w:t>
            </w:r>
          </w:p>
          <w:p w14:paraId="1DD3530E" w14:textId="77777777" w:rsidR="00D17D03" w:rsidRPr="00D17D03" w:rsidRDefault="00D17D03" w:rsidP="00D17D03">
            <w:pPr>
              <w:pStyle w:val="PargrafodaLista"/>
              <w:tabs>
                <w:tab w:val="left" w:pos="320"/>
              </w:tabs>
              <w:spacing w:after="0" w:line="240" w:lineRule="auto"/>
              <w:ind w:firstLine="0"/>
              <w:rPr>
                <w:color w:val="auto"/>
                <w:sz w:val="24"/>
                <w:szCs w:val="24"/>
              </w:rPr>
            </w:pPr>
          </w:p>
          <w:p w14:paraId="31A8CB7B" w14:textId="4F25F00A" w:rsidR="00D17D03" w:rsidRPr="00D17D03" w:rsidRDefault="00D17D03" w:rsidP="00D17D03">
            <w:pPr>
              <w:pStyle w:val="PargrafodaLista"/>
              <w:tabs>
                <w:tab w:val="left" w:pos="320"/>
              </w:tabs>
              <w:spacing w:after="0" w:line="240" w:lineRule="auto"/>
              <w:ind w:left="0" w:firstLine="0"/>
              <w:rPr>
                <w:color w:val="auto"/>
                <w:sz w:val="24"/>
                <w:szCs w:val="24"/>
              </w:rPr>
            </w:pPr>
            <w:r w:rsidRPr="00D17D03">
              <w:rPr>
                <w:color w:val="auto"/>
                <w:sz w:val="24"/>
                <w:szCs w:val="24"/>
              </w:rPr>
              <w:t>Sabendo que é dever do SEBRAE planejar e adotar medidas que garantam a segurança e integridade de seus funcionários e ocupantes dos prédios, faz com que os serviços, objeto deste termo, tornam-se essenciais, pois visam prevenir e/ou corrigir defeitos que porventura possam ocorrer nos equipamentos do sistema de abertura automática da porta principal da Sede do  SEBRAE/RO, visando manter os acessos dos clientes e colaboradores, bem como a segurança do prédio.</w:t>
            </w:r>
          </w:p>
          <w:p w14:paraId="09C41888" w14:textId="77777777" w:rsidR="007C427C" w:rsidRPr="00EA6617" w:rsidRDefault="007C427C" w:rsidP="007C427C">
            <w:pPr>
              <w:pStyle w:val="PargrafodaLista"/>
              <w:tabs>
                <w:tab w:val="left" w:pos="320"/>
              </w:tabs>
              <w:spacing w:after="0" w:line="240" w:lineRule="auto"/>
              <w:ind w:left="0" w:firstLine="0"/>
              <w:rPr>
                <w:b/>
                <w:bCs/>
                <w:sz w:val="24"/>
                <w:szCs w:val="24"/>
              </w:rPr>
            </w:pPr>
          </w:p>
          <w:p w14:paraId="360260FC" w14:textId="77777777" w:rsidR="007C427C" w:rsidRPr="00EA6617" w:rsidRDefault="007C427C" w:rsidP="007C427C">
            <w:pPr>
              <w:pStyle w:val="PargrafodaLista"/>
              <w:tabs>
                <w:tab w:val="left" w:pos="320"/>
              </w:tabs>
              <w:spacing w:after="0" w:line="240" w:lineRule="auto"/>
              <w:ind w:left="0" w:firstLine="0"/>
              <w:rPr>
                <w:b/>
                <w:bCs/>
                <w:sz w:val="24"/>
                <w:szCs w:val="24"/>
              </w:rPr>
            </w:pPr>
          </w:p>
          <w:p w14:paraId="104B7FCB" w14:textId="3FC81D26" w:rsidR="007C427C" w:rsidRPr="00EA6617" w:rsidRDefault="007C427C" w:rsidP="007C427C">
            <w:pPr>
              <w:pStyle w:val="PargrafodaLista"/>
              <w:tabs>
                <w:tab w:val="left" w:pos="320"/>
              </w:tabs>
              <w:spacing w:after="0" w:line="240" w:lineRule="auto"/>
              <w:ind w:left="0" w:firstLine="0"/>
              <w:rPr>
                <w:b/>
                <w:bCs/>
                <w:sz w:val="24"/>
                <w:szCs w:val="24"/>
              </w:rPr>
            </w:pPr>
          </w:p>
        </w:tc>
      </w:tr>
    </w:tbl>
    <w:p w14:paraId="482358A6" w14:textId="77777777" w:rsidR="007C427C" w:rsidRPr="00EA6617" w:rsidRDefault="007C427C" w:rsidP="007C427C">
      <w:pPr>
        <w:pStyle w:val="PargrafodaLista"/>
        <w:tabs>
          <w:tab w:val="left" w:pos="320"/>
        </w:tabs>
        <w:spacing w:after="0" w:line="240" w:lineRule="auto"/>
        <w:ind w:left="0" w:firstLine="0"/>
        <w:rPr>
          <w:color w:val="auto"/>
          <w:sz w:val="24"/>
          <w:szCs w:val="24"/>
        </w:rPr>
      </w:pPr>
    </w:p>
    <w:tbl>
      <w:tblPr>
        <w:tblStyle w:val="Tabelacomgrade"/>
        <w:tblW w:w="9072" w:type="dxa"/>
        <w:tblInd w:w="-5" w:type="dxa"/>
        <w:tblLook w:val="04A0" w:firstRow="1" w:lastRow="0" w:firstColumn="1" w:lastColumn="0" w:noHBand="0" w:noVBand="1"/>
      </w:tblPr>
      <w:tblGrid>
        <w:gridCol w:w="9072"/>
      </w:tblGrid>
      <w:tr w:rsidR="00AC59E0" w:rsidRPr="00EA6617" w14:paraId="0345784F" w14:textId="77777777" w:rsidTr="006043AC">
        <w:trPr>
          <w:trHeight w:val="2041"/>
        </w:trPr>
        <w:tc>
          <w:tcPr>
            <w:tcW w:w="9072" w:type="dxa"/>
            <w:tcBorders>
              <w:bottom w:val="single" w:sz="4" w:space="0" w:color="auto"/>
            </w:tcBorders>
          </w:tcPr>
          <w:p w14:paraId="5A25C6ED" w14:textId="3AB18CE8" w:rsidR="00D17D03" w:rsidRDefault="00B05DD3" w:rsidP="007C427C">
            <w:pPr>
              <w:pStyle w:val="PargrafodaLista"/>
              <w:numPr>
                <w:ilvl w:val="0"/>
                <w:numId w:val="6"/>
              </w:numPr>
              <w:tabs>
                <w:tab w:val="left" w:pos="320"/>
              </w:tabs>
              <w:spacing w:after="0" w:line="240" w:lineRule="auto"/>
              <w:ind w:left="0" w:firstLine="0"/>
              <w:rPr>
                <w:b/>
                <w:bCs/>
                <w:sz w:val="24"/>
                <w:szCs w:val="24"/>
              </w:rPr>
            </w:pPr>
            <w:r w:rsidRPr="00EA6617">
              <w:rPr>
                <w:b/>
                <w:bCs/>
                <w:sz w:val="24"/>
                <w:szCs w:val="24"/>
              </w:rPr>
              <w:t>DETALHAMENTO/ESPECIFICAÇÃO DO OBJETO</w:t>
            </w:r>
            <w:r w:rsidR="00AC59E0" w:rsidRPr="00EA6617">
              <w:rPr>
                <w:b/>
                <w:bCs/>
                <w:sz w:val="24"/>
                <w:szCs w:val="24"/>
              </w:rPr>
              <w:t>:</w:t>
            </w:r>
          </w:p>
          <w:p w14:paraId="2BA5DCA6" w14:textId="77777777" w:rsidR="00D17D03" w:rsidRDefault="00D17D03" w:rsidP="00D17D03">
            <w:pPr>
              <w:pStyle w:val="PargrafodaLista"/>
              <w:tabs>
                <w:tab w:val="left" w:pos="320"/>
              </w:tabs>
              <w:spacing w:after="0" w:line="240" w:lineRule="auto"/>
              <w:ind w:left="0" w:firstLine="0"/>
              <w:rPr>
                <w:b/>
                <w:bCs/>
                <w:sz w:val="24"/>
                <w:szCs w:val="24"/>
              </w:rPr>
            </w:pPr>
          </w:p>
          <w:p w14:paraId="6CC99977" w14:textId="77777777" w:rsidR="00D17D03" w:rsidRDefault="00D17D03" w:rsidP="00D17D03">
            <w:pPr>
              <w:pStyle w:val="PargrafodaLista"/>
              <w:tabs>
                <w:tab w:val="left" w:pos="320"/>
              </w:tabs>
              <w:spacing w:after="0" w:line="240" w:lineRule="auto"/>
              <w:ind w:left="0" w:firstLine="0"/>
              <w:rPr>
                <w:b/>
                <w:bCs/>
                <w:sz w:val="24"/>
                <w:szCs w:val="24"/>
              </w:rPr>
            </w:pPr>
          </w:p>
          <w:p w14:paraId="77DEC6BC" w14:textId="1178BB5A" w:rsidR="005644CA" w:rsidRPr="005644CA" w:rsidRDefault="005644CA" w:rsidP="005644CA">
            <w:pPr>
              <w:pStyle w:val="PargrafodaLista"/>
              <w:numPr>
                <w:ilvl w:val="1"/>
                <w:numId w:val="6"/>
              </w:numPr>
              <w:tabs>
                <w:tab w:val="left" w:pos="320"/>
              </w:tabs>
              <w:spacing w:after="0" w:line="240" w:lineRule="auto"/>
              <w:rPr>
                <w:sz w:val="24"/>
                <w:szCs w:val="24"/>
              </w:rPr>
            </w:pPr>
            <w:r w:rsidRPr="005644CA">
              <w:rPr>
                <w:sz w:val="24"/>
                <w:szCs w:val="24"/>
              </w:rPr>
              <w:t xml:space="preserve">Contratação de serviço especializado em manutenção </w:t>
            </w:r>
            <w:r>
              <w:rPr>
                <w:sz w:val="24"/>
                <w:szCs w:val="24"/>
              </w:rPr>
              <w:t xml:space="preserve">preventiva e corretiva </w:t>
            </w:r>
            <w:r w:rsidRPr="005644CA">
              <w:rPr>
                <w:sz w:val="24"/>
                <w:szCs w:val="24"/>
              </w:rPr>
              <w:t xml:space="preserve">de porta automática com fornecimento de peças, nos termos da tabela abaixo, conforme condições e exigências estabelecidas neste </w:t>
            </w:r>
            <w:r>
              <w:rPr>
                <w:sz w:val="24"/>
                <w:szCs w:val="24"/>
              </w:rPr>
              <w:t>termo de referência</w:t>
            </w:r>
            <w:r w:rsidRPr="005644CA">
              <w:rPr>
                <w:sz w:val="24"/>
                <w:szCs w:val="24"/>
              </w:rPr>
              <w:t>.</w:t>
            </w:r>
          </w:p>
          <w:p w14:paraId="6216DBE3" w14:textId="77777777" w:rsidR="005644CA" w:rsidRDefault="005644CA" w:rsidP="00D17D03">
            <w:pPr>
              <w:pStyle w:val="PargrafodaLista"/>
              <w:tabs>
                <w:tab w:val="left" w:pos="320"/>
              </w:tabs>
              <w:spacing w:after="0" w:line="240" w:lineRule="auto"/>
              <w:ind w:left="0" w:firstLine="0"/>
              <w:rPr>
                <w:b/>
                <w:bCs/>
                <w:sz w:val="24"/>
                <w:szCs w:val="24"/>
              </w:rPr>
            </w:pPr>
          </w:p>
          <w:p w14:paraId="3D1248B3" w14:textId="77777777" w:rsidR="005644CA" w:rsidRDefault="005644CA" w:rsidP="00D17D03">
            <w:pPr>
              <w:pStyle w:val="PargrafodaLista"/>
              <w:tabs>
                <w:tab w:val="left" w:pos="320"/>
              </w:tabs>
              <w:spacing w:after="0" w:line="240" w:lineRule="auto"/>
              <w:ind w:left="0" w:firstLine="0"/>
              <w:rPr>
                <w:b/>
                <w:bCs/>
                <w:sz w:val="24"/>
                <w:szCs w:val="24"/>
              </w:rPr>
            </w:pPr>
          </w:p>
          <w:tbl>
            <w:tblPr>
              <w:tblStyle w:val="Tabelacomgrade"/>
              <w:tblW w:w="0" w:type="auto"/>
              <w:tblLook w:val="04A0" w:firstRow="1" w:lastRow="0" w:firstColumn="1" w:lastColumn="0" w:noHBand="0" w:noVBand="1"/>
            </w:tblPr>
            <w:tblGrid>
              <w:gridCol w:w="878"/>
              <w:gridCol w:w="6152"/>
              <w:gridCol w:w="1816"/>
            </w:tblGrid>
            <w:tr w:rsidR="005644CA" w14:paraId="519A1B7B" w14:textId="77777777" w:rsidTr="005644CA">
              <w:tc>
                <w:tcPr>
                  <w:tcW w:w="880" w:type="dxa"/>
                </w:tcPr>
                <w:p w14:paraId="1DB4BB67" w14:textId="33B98BBC" w:rsidR="005644CA" w:rsidRDefault="005644CA" w:rsidP="00D17D03">
                  <w:pPr>
                    <w:pStyle w:val="PargrafodaLista"/>
                    <w:tabs>
                      <w:tab w:val="left" w:pos="320"/>
                    </w:tabs>
                    <w:spacing w:after="0" w:line="240" w:lineRule="auto"/>
                    <w:ind w:left="0" w:firstLine="0"/>
                    <w:rPr>
                      <w:b/>
                      <w:bCs/>
                      <w:sz w:val="24"/>
                      <w:szCs w:val="24"/>
                    </w:rPr>
                  </w:pPr>
                  <w:r>
                    <w:rPr>
                      <w:b/>
                      <w:bCs/>
                      <w:sz w:val="24"/>
                      <w:szCs w:val="24"/>
                    </w:rPr>
                    <w:t>ITEM</w:t>
                  </w:r>
                </w:p>
              </w:tc>
              <w:tc>
                <w:tcPr>
                  <w:tcW w:w="6237" w:type="dxa"/>
                </w:tcPr>
                <w:p w14:paraId="398625E6" w14:textId="6A1F7196" w:rsidR="005644CA" w:rsidRDefault="005644CA" w:rsidP="00D17D03">
                  <w:pPr>
                    <w:pStyle w:val="PargrafodaLista"/>
                    <w:tabs>
                      <w:tab w:val="left" w:pos="320"/>
                    </w:tabs>
                    <w:spacing w:after="0" w:line="240" w:lineRule="auto"/>
                    <w:ind w:left="0" w:firstLine="0"/>
                    <w:rPr>
                      <w:b/>
                      <w:bCs/>
                      <w:sz w:val="24"/>
                      <w:szCs w:val="24"/>
                    </w:rPr>
                  </w:pPr>
                  <w:r>
                    <w:rPr>
                      <w:b/>
                      <w:bCs/>
                      <w:sz w:val="24"/>
                      <w:szCs w:val="24"/>
                    </w:rPr>
                    <w:t>ESPECIFICAÇÃO</w:t>
                  </w:r>
                </w:p>
              </w:tc>
              <w:tc>
                <w:tcPr>
                  <w:tcW w:w="1729" w:type="dxa"/>
                </w:tcPr>
                <w:p w14:paraId="6A68CD55" w14:textId="2D1D0F0C" w:rsidR="005644CA" w:rsidRDefault="005644CA" w:rsidP="00D17D03">
                  <w:pPr>
                    <w:pStyle w:val="PargrafodaLista"/>
                    <w:tabs>
                      <w:tab w:val="left" w:pos="320"/>
                    </w:tabs>
                    <w:spacing w:after="0" w:line="240" w:lineRule="auto"/>
                    <w:ind w:left="0" w:firstLine="0"/>
                    <w:rPr>
                      <w:b/>
                      <w:bCs/>
                      <w:sz w:val="24"/>
                      <w:szCs w:val="24"/>
                    </w:rPr>
                  </w:pPr>
                  <w:r>
                    <w:rPr>
                      <w:b/>
                      <w:bCs/>
                      <w:sz w:val="24"/>
                      <w:szCs w:val="24"/>
                    </w:rPr>
                    <w:t>QUANTIDADE</w:t>
                  </w:r>
                </w:p>
              </w:tc>
            </w:tr>
            <w:tr w:rsidR="005644CA" w14:paraId="5F1240D9" w14:textId="77777777" w:rsidTr="005644CA">
              <w:tc>
                <w:tcPr>
                  <w:tcW w:w="880" w:type="dxa"/>
                  <w:vAlign w:val="center"/>
                </w:tcPr>
                <w:p w14:paraId="201D2337" w14:textId="5E60D36B" w:rsidR="005644CA" w:rsidRPr="005644CA" w:rsidRDefault="005644CA" w:rsidP="005644CA">
                  <w:pPr>
                    <w:pStyle w:val="PargrafodaLista"/>
                    <w:tabs>
                      <w:tab w:val="left" w:pos="320"/>
                    </w:tabs>
                    <w:spacing w:after="0" w:line="240" w:lineRule="auto"/>
                    <w:ind w:left="0" w:firstLine="0"/>
                    <w:jc w:val="center"/>
                    <w:rPr>
                      <w:sz w:val="24"/>
                      <w:szCs w:val="24"/>
                    </w:rPr>
                  </w:pPr>
                  <w:r w:rsidRPr="005644CA">
                    <w:rPr>
                      <w:sz w:val="24"/>
                      <w:szCs w:val="24"/>
                    </w:rPr>
                    <w:t>01</w:t>
                  </w:r>
                </w:p>
              </w:tc>
              <w:tc>
                <w:tcPr>
                  <w:tcW w:w="6237" w:type="dxa"/>
                  <w:vAlign w:val="center"/>
                </w:tcPr>
                <w:p w14:paraId="18DCAD2E" w14:textId="438C29F7" w:rsidR="005644CA" w:rsidRPr="005644CA" w:rsidRDefault="005644CA" w:rsidP="005644CA">
                  <w:pPr>
                    <w:pStyle w:val="PargrafodaLista"/>
                    <w:tabs>
                      <w:tab w:val="left" w:pos="320"/>
                    </w:tabs>
                    <w:spacing w:after="0" w:line="240" w:lineRule="auto"/>
                    <w:ind w:left="0" w:firstLine="0"/>
                    <w:jc w:val="left"/>
                    <w:rPr>
                      <w:sz w:val="24"/>
                      <w:szCs w:val="24"/>
                    </w:rPr>
                  </w:pPr>
                  <w:r w:rsidRPr="005644CA">
                    <w:rPr>
                      <w:sz w:val="24"/>
                      <w:szCs w:val="24"/>
                    </w:rPr>
                    <w:t xml:space="preserve">Porta automática; dimensão total da porta: 3760 x 2820 mm (LxA); Dimensão móvel da porta: 2 peças de </w:t>
                  </w:r>
                  <w:r w:rsidRPr="00185F47">
                    <w:rPr>
                      <w:color w:val="auto"/>
                      <w:sz w:val="24"/>
                      <w:szCs w:val="24"/>
                    </w:rPr>
                    <w:t>1</w:t>
                  </w:r>
                  <w:r w:rsidR="00185F47" w:rsidRPr="00185F47">
                    <w:rPr>
                      <w:color w:val="auto"/>
                      <w:sz w:val="24"/>
                      <w:szCs w:val="24"/>
                    </w:rPr>
                    <w:t>0</w:t>
                  </w:r>
                  <w:r w:rsidRPr="00185F47">
                    <w:rPr>
                      <w:color w:val="auto"/>
                      <w:sz w:val="24"/>
                      <w:szCs w:val="24"/>
                    </w:rPr>
                    <w:t>00 x 2</w:t>
                  </w:r>
                  <w:r w:rsidR="00185F47" w:rsidRPr="00185F47">
                    <w:rPr>
                      <w:color w:val="auto"/>
                      <w:sz w:val="24"/>
                      <w:szCs w:val="24"/>
                    </w:rPr>
                    <w:t>1</w:t>
                  </w:r>
                  <w:r w:rsidRPr="00185F47">
                    <w:rPr>
                      <w:color w:val="auto"/>
                      <w:sz w:val="24"/>
                      <w:szCs w:val="24"/>
                    </w:rPr>
                    <w:t>00 mm (LxA); operador deslizantes modelo RU</w:t>
                  </w:r>
                  <w:r w:rsidRPr="005644CA">
                    <w:rPr>
                      <w:color w:val="auto"/>
                      <w:sz w:val="24"/>
                      <w:szCs w:val="24"/>
                    </w:rPr>
                    <w:t>NN 230V-TR, central, marca MANUSA</w:t>
                  </w:r>
                </w:p>
              </w:tc>
              <w:tc>
                <w:tcPr>
                  <w:tcW w:w="1729" w:type="dxa"/>
                  <w:vAlign w:val="center"/>
                </w:tcPr>
                <w:p w14:paraId="64EC7A07" w14:textId="6D048E9C" w:rsidR="005644CA" w:rsidRPr="005644CA" w:rsidRDefault="005644CA" w:rsidP="005644CA">
                  <w:pPr>
                    <w:pStyle w:val="PargrafodaLista"/>
                    <w:tabs>
                      <w:tab w:val="left" w:pos="320"/>
                    </w:tabs>
                    <w:spacing w:after="0" w:line="240" w:lineRule="auto"/>
                    <w:ind w:left="0" w:firstLine="0"/>
                    <w:jc w:val="center"/>
                    <w:rPr>
                      <w:sz w:val="24"/>
                      <w:szCs w:val="24"/>
                    </w:rPr>
                  </w:pPr>
                  <w:r w:rsidRPr="005644CA">
                    <w:rPr>
                      <w:sz w:val="24"/>
                      <w:szCs w:val="24"/>
                    </w:rPr>
                    <w:t>01</w:t>
                  </w:r>
                </w:p>
              </w:tc>
            </w:tr>
          </w:tbl>
          <w:p w14:paraId="6FAB9BF7" w14:textId="77777777" w:rsidR="00D17D03" w:rsidRDefault="00D17D03" w:rsidP="00D17D03">
            <w:pPr>
              <w:pStyle w:val="PargrafodaLista"/>
              <w:tabs>
                <w:tab w:val="left" w:pos="320"/>
              </w:tabs>
              <w:spacing w:after="0" w:line="240" w:lineRule="auto"/>
              <w:ind w:left="0" w:firstLine="0"/>
              <w:rPr>
                <w:b/>
                <w:bCs/>
                <w:sz w:val="24"/>
                <w:szCs w:val="24"/>
              </w:rPr>
            </w:pPr>
          </w:p>
          <w:p w14:paraId="203ACA21" w14:textId="77777777" w:rsidR="005644CA" w:rsidRDefault="005644CA" w:rsidP="00D17D03">
            <w:pPr>
              <w:pStyle w:val="PargrafodaLista"/>
              <w:tabs>
                <w:tab w:val="left" w:pos="320"/>
              </w:tabs>
              <w:spacing w:after="0" w:line="240" w:lineRule="auto"/>
              <w:ind w:left="0" w:firstLine="0"/>
              <w:rPr>
                <w:b/>
                <w:bCs/>
                <w:sz w:val="24"/>
                <w:szCs w:val="24"/>
              </w:rPr>
            </w:pPr>
          </w:p>
          <w:p w14:paraId="4C6B37EA" w14:textId="027A7ADD" w:rsidR="00BF0F10" w:rsidRDefault="00BF0F10" w:rsidP="00BF0F10">
            <w:pPr>
              <w:pStyle w:val="PargrafodaLista"/>
              <w:numPr>
                <w:ilvl w:val="2"/>
                <w:numId w:val="36"/>
              </w:numPr>
              <w:spacing w:line="240" w:lineRule="auto"/>
              <w:rPr>
                <w:sz w:val="24"/>
                <w:szCs w:val="24"/>
              </w:rPr>
            </w:pPr>
            <w:r w:rsidRPr="00BF0F10">
              <w:rPr>
                <w:sz w:val="24"/>
                <w:szCs w:val="24"/>
              </w:rPr>
              <w:lastRenderedPageBreak/>
              <w:t xml:space="preserve">A manutenção corretiva e preventiva </w:t>
            </w:r>
            <w:r>
              <w:rPr>
                <w:sz w:val="24"/>
                <w:szCs w:val="24"/>
              </w:rPr>
              <w:t>da porta automática</w:t>
            </w:r>
            <w:r w:rsidRPr="00BF0F10">
              <w:rPr>
                <w:sz w:val="24"/>
                <w:szCs w:val="24"/>
              </w:rPr>
              <w:t xml:space="preserve"> terá por finalidade garantir a funcionalidade do sistema de </w:t>
            </w:r>
            <w:r>
              <w:rPr>
                <w:sz w:val="24"/>
                <w:szCs w:val="24"/>
              </w:rPr>
              <w:t>abertura</w:t>
            </w:r>
            <w:r w:rsidRPr="00BF0F10">
              <w:rPr>
                <w:sz w:val="24"/>
                <w:szCs w:val="24"/>
              </w:rPr>
              <w:t>, efetuando as manutenções preventivas, os ajustes necessários, reparos e consertos, inclusive a substituição de peças desgastadas pelo uso, de modo que o sistema acione;</w:t>
            </w:r>
          </w:p>
          <w:p w14:paraId="2D8670B4" w14:textId="77777777" w:rsidR="00BF0F10" w:rsidRDefault="00BF0F10" w:rsidP="00BF0F10">
            <w:pPr>
              <w:spacing w:line="240" w:lineRule="auto"/>
              <w:rPr>
                <w:sz w:val="24"/>
                <w:szCs w:val="24"/>
              </w:rPr>
            </w:pPr>
          </w:p>
          <w:p w14:paraId="3E7CFC93" w14:textId="0752F6D3" w:rsidR="00BF0F10" w:rsidRDefault="00BF0F10" w:rsidP="00BF0F10">
            <w:pPr>
              <w:pStyle w:val="PargrafodaLista"/>
              <w:numPr>
                <w:ilvl w:val="2"/>
                <w:numId w:val="36"/>
              </w:numPr>
              <w:spacing w:line="240" w:lineRule="auto"/>
              <w:rPr>
                <w:color w:val="auto"/>
                <w:sz w:val="24"/>
                <w:szCs w:val="24"/>
              </w:rPr>
            </w:pPr>
            <w:r>
              <w:rPr>
                <w:color w:val="auto"/>
                <w:sz w:val="24"/>
                <w:szCs w:val="24"/>
              </w:rPr>
              <w:t xml:space="preserve"> </w:t>
            </w:r>
            <w:r w:rsidRPr="00BF0F10">
              <w:rPr>
                <w:sz w:val="24"/>
                <w:szCs w:val="24"/>
              </w:rPr>
              <w:t>Toda</w:t>
            </w:r>
            <w:r>
              <w:rPr>
                <w:color w:val="auto"/>
                <w:sz w:val="24"/>
                <w:szCs w:val="24"/>
              </w:rPr>
              <w:t xml:space="preserve"> e qualquer peça, componente e/ou objetos necessários a operação de todo o sistema, mesmo aqueles que porventura não estejam aqui descritos deverão ser considerados, de tal modo que a operação seja consecutiva, garantindo o funcionamento da porta.</w:t>
            </w:r>
          </w:p>
          <w:p w14:paraId="612AD409" w14:textId="77777777" w:rsidR="00BF0F10" w:rsidRDefault="00BF0F10" w:rsidP="00BF0F10">
            <w:pPr>
              <w:spacing w:line="240" w:lineRule="auto"/>
              <w:ind w:left="1429" w:firstLine="0"/>
              <w:rPr>
                <w:b/>
                <w:bCs/>
                <w:sz w:val="24"/>
                <w:szCs w:val="24"/>
              </w:rPr>
            </w:pPr>
          </w:p>
          <w:p w14:paraId="72E0695A" w14:textId="467EC270" w:rsidR="00BF0F10" w:rsidRPr="00BF0F10" w:rsidRDefault="00BF0F10" w:rsidP="00BF0F10">
            <w:pPr>
              <w:numPr>
                <w:ilvl w:val="1"/>
                <w:numId w:val="36"/>
              </w:numPr>
              <w:spacing w:line="240" w:lineRule="auto"/>
              <w:rPr>
                <w:b/>
                <w:bCs/>
                <w:sz w:val="24"/>
                <w:szCs w:val="24"/>
              </w:rPr>
            </w:pPr>
            <w:r w:rsidRPr="00BF0F10">
              <w:rPr>
                <w:b/>
                <w:bCs/>
                <w:sz w:val="24"/>
                <w:szCs w:val="24"/>
              </w:rPr>
              <w:t>Deverão somente ser utilizadas peças, materiais e acessórios novos, genuínos ou originais</w:t>
            </w:r>
            <w:r w:rsidR="00DA50EB">
              <w:rPr>
                <w:b/>
                <w:bCs/>
                <w:sz w:val="24"/>
                <w:szCs w:val="24"/>
              </w:rPr>
              <w:t xml:space="preserve"> </w:t>
            </w:r>
            <w:r w:rsidR="00DA50EB" w:rsidRPr="00DA50EB">
              <w:rPr>
                <w:b/>
                <w:bCs/>
                <w:sz w:val="24"/>
                <w:szCs w:val="24"/>
              </w:rPr>
              <w:t>não se admitindo alterações que descaracterizem o equipamento instalado</w:t>
            </w:r>
            <w:r w:rsidRPr="00BF0F10">
              <w:rPr>
                <w:b/>
                <w:bCs/>
                <w:sz w:val="24"/>
                <w:szCs w:val="24"/>
              </w:rPr>
              <w:t>.</w:t>
            </w:r>
          </w:p>
          <w:p w14:paraId="2376963D" w14:textId="77777777" w:rsidR="00BF0F10" w:rsidRDefault="00BF0F10" w:rsidP="00BF0F10">
            <w:pPr>
              <w:spacing w:line="240" w:lineRule="auto"/>
              <w:rPr>
                <w:sz w:val="24"/>
                <w:szCs w:val="24"/>
              </w:rPr>
            </w:pPr>
          </w:p>
          <w:p w14:paraId="26368979" w14:textId="43154EA3" w:rsidR="00BF0F10" w:rsidRPr="00BF0F10" w:rsidRDefault="00BF0F10" w:rsidP="00BF0F10">
            <w:pPr>
              <w:spacing w:line="240" w:lineRule="auto"/>
              <w:rPr>
                <w:sz w:val="24"/>
                <w:szCs w:val="24"/>
              </w:rPr>
            </w:pPr>
            <w:r w:rsidRPr="00BF0F10">
              <w:rPr>
                <w:sz w:val="24"/>
                <w:szCs w:val="24"/>
              </w:rPr>
              <w:t>Entende-se por:</w:t>
            </w:r>
          </w:p>
          <w:p w14:paraId="1544B077" w14:textId="77777777" w:rsidR="00BF0F10" w:rsidRPr="00BF0F10" w:rsidRDefault="00BF0F10" w:rsidP="00BF0F10">
            <w:pPr>
              <w:numPr>
                <w:ilvl w:val="4"/>
                <w:numId w:val="37"/>
              </w:numPr>
              <w:spacing w:line="240" w:lineRule="auto"/>
              <w:rPr>
                <w:sz w:val="24"/>
                <w:szCs w:val="24"/>
              </w:rPr>
            </w:pPr>
            <w:r w:rsidRPr="00BF0F10">
              <w:rPr>
                <w:b/>
                <w:bCs/>
                <w:sz w:val="24"/>
                <w:szCs w:val="24"/>
              </w:rPr>
              <w:t>Peças Originais:</w:t>
            </w:r>
            <w:r w:rsidRPr="00BF0F10">
              <w:rPr>
                <w:sz w:val="24"/>
                <w:szCs w:val="24"/>
              </w:rPr>
              <w:t xml:space="preserve"> são as que atendem as recomendações do fabricante do equipamento;</w:t>
            </w:r>
          </w:p>
          <w:p w14:paraId="07327FFA" w14:textId="77777777" w:rsidR="00BF0F10" w:rsidRDefault="00BF0F10" w:rsidP="00BF0F10">
            <w:pPr>
              <w:numPr>
                <w:ilvl w:val="4"/>
                <w:numId w:val="37"/>
              </w:numPr>
              <w:spacing w:line="240" w:lineRule="auto"/>
              <w:rPr>
                <w:sz w:val="24"/>
                <w:szCs w:val="24"/>
              </w:rPr>
            </w:pPr>
            <w:r w:rsidRPr="00BF0F10">
              <w:rPr>
                <w:b/>
                <w:bCs/>
                <w:sz w:val="24"/>
                <w:szCs w:val="24"/>
              </w:rPr>
              <w:t>Peças Genuínas:</w:t>
            </w:r>
            <w:r w:rsidRPr="00BF0F10">
              <w:rPr>
                <w:sz w:val="24"/>
                <w:szCs w:val="24"/>
              </w:rPr>
              <w:t xml:space="preserve"> são as fabricadas exclusivamente para uso na montagem dos equipamentos ou para a revenda em redes autorizadas;</w:t>
            </w:r>
          </w:p>
          <w:p w14:paraId="0451DCAC" w14:textId="77777777" w:rsidR="00262886" w:rsidRPr="00BF0F10" w:rsidRDefault="00262886" w:rsidP="00262886">
            <w:pPr>
              <w:spacing w:line="240" w:lineRule="auto"/>
              <w:ind w:left="1800" w:firstLine="0"/>
              <w:rPr>
                <w:sz w:val="24"/>
                <w:szCs w:val="24"/>
              </w:rPr>
            </w:pPr>
          </w:p>
          <w:p w14:paraId="581EC816" w14:textId="44F01B1A" w:rsidR="00BF0F10" w:rsidRDefault="00262886" w:rsidP="00262886">
            <w:pPr>
              <w:numPr>
                <w:ilvl w:val="1"/>
                <w:numId w:val="36"/>
              </w:numPr>
              <w:spacing w:line="240" w:lineRule="auto"/>
              <w:rPr>
                <w:sz w:val="24"/>
                <w:szCs w:val="24"/>
              </w:rPr>
            </w:pPr>
            <w:r>
              <w:rPr>
                <w:sz w:val="24"/>
                <w:szCs w:val="24"/>
              </w:rPr>
              <w:t xml:space="preserve"> A</w:t>
            </w:r>
            <w:r w:rsidR="00DA50EB" w:rsidRPr="00DA50EB">
              <w:rPr>
                <w:sz w:val="24"/>
                <w:szCs w:val="24"/>
              </w:rPr>
              <w:t xml:space="preserve"> garantia das peças de reposição, quando fornecidas pela CONTRATADA, deverá ser de, no mínimo, 12 (doze) meses, a contar do</w:t>
            </w:r>
            <w:r w:rsidR="00DA50EB">
              <w:rPr>
                <w:sz w:val="24"/>
                <w:szCs w:val="24"/>
              </w:rPr>
              <w:t xml:space="preserve"> </w:t>
            </w:r>
            <w:r w:rsidR="00DA50EB" w:rsidRPr="00DA50EB">
              <w:rPr>
                <w:sz w:val="24"/>
                <w:szCs w:val="24"/>
              </w:rPr>
              <w:t xml:space="preserve">recebimento definitivo, ou deverá ser da garantia fornecida pelo fabricante da peça, o que for mais vantajoso para </w:t>
            </w:r>
            <w:r>
              <w:rPr>
                <w:sz w:val="24"/>
                <w:szCs w:val="24"/>
              </w:rPr>
              <w:t>o SEBRAE/RO</w:t>
            </w:r>
            <w:r w:rsidR="00DA50EB" w:rsidRPr="00DA50EB">
              <w:rPr>
                <w:sz w:val="24"/>
                <w:szCs w:val="24"/>
              </w:rPr>
              <w:t>.</w:t>
            </w:r>
          </w:p>
          <w:p w14:paraId="340A1D6E" w14:textId="77777777" w:rsidR="00DA50EB" w:rsidRDefault="00DA50EB" w:rsidP="00BF0F10">
            <w:pPr>
              <w:spacing w:line="240" w:lineRule="auto"/>
              <w:rPr>
                <w:sz w:val="24"/>
                <w:szCs w:val="24"/>
              </w:rPr>
            </w:pPr>
          </w:p>
          <w:p w14:paraId="00538ED2" w14:textId="063CFC01" w:rsidR="00BF0F10" w:rsidRPr="00BF0F10" w:rsidRDefault="00BF0F10" w:rsidP="00BF0F10">
            <w:pPr>
              <w:numPr>
                <w:ilvl w:val="1"/>
                <w:numId w:val="36"/>
              </w:numPr>
              <w:spacing w:line="240" w:lineRule="auto"/>
              <w:rPr>
                <w:b/>
                <w:bCs/>
                <w:sz w:val="24"/>
                <w:szCs w:val="24"/>
              </w:rPr>
            </w:pPr>
            <w:r w:rsidRPr="00BF0F10">
              <w:rPr>
                <w:b/>
                <w:bCs/>
                <w:sz w:val="24"/>
                <w:szCs w:val="24"/>
              </w:rPr>
              <w:t>MANUTENÇÃO PREVENTIVA</w:t>
            </w:r>
          </w:p>
          <w:p w14:paraId="6C49ADE6" w14:textId="77777777" w:rsidR="00262886" w:rsidRDefault="00262886" w:rsidP="00262886">
            <w:pPr>
              <w:pStyle w:val="PargrafodaLista"/>
              <w:rPr>
                <w:sz w:val="24"/>
                <w:szCs w:val="24"/>
              </w:rPr>
            </w:pPr>
          </w:p>
          <w:p w14:paraId="6AF266C2" w14:textId="77777777" w:rsidR="00BF0F10" w:rsidRPr="00F70D6A" w:rsidRDefault="00BF0F10" w:rsidP="00D17D03">
            <w:pPr>
              <w:pStyle w:val="PargrafodaLista"/>
              <w:tabs>
                <w:tab w:val="left" w:pos="320"/>
              </w:tabs>
              <w:spacing w:after="0" w:line="240" w:lineRule="auto"/>
              <w:ind w:left="0" w:firstLine="0"/>
              <w:rPr>
                <w:sz w:val="24"/>
                <w:szCs w:val="24"/>
              </w:rPr>
            </w:pPr>
          </w:p>
          <w:p w14:paraId="0E9EAAA8" w14:textId="0530E9CB" w:rsidR="00F70D6A" w:rsidRPr="00F70D6A" w:rsidRDefault="00F70D6A" w:rsidP="00F70D6A">
            <w:pPr>
              <w:pStyle w:val="PargrafodaLista"/>
              <w:numPr>
                <w:ilvl w:val="2"/>
                <w:numId w:val="36"/>
              </w:numPr>
              <w:spacing w:line="240" w:lineRule="auto"/>
              <w:rPr>
                <w:sz w:val="24"/>
                <w:szCs w:val="24"/>
              </w:rPr>
            </w:pPr>
            <w:r w:rsidRPr="00F70D6A">
              <w:rPr>
                <w:sz w:val="24"/>
                <w:szCs w:val="24"/>
              </w:rPr>
              <w:t>Durante as manutenções preventivas, deverão ser verificadas, no mínimo as rotinas relacionadas na tabela PLANO DE MANUTEN-ÇÃO PREVENTIVA. Havendo necessidade, a CONTRATADA deverá verificar todos os demais componentes e peças, inclusa toda a parte eletrônica e elétrica necessária ao funcionamento do conjunto, não podendo alegar, em nenhuma hipótese, que não tinha conhecimento da necessidade de manutenção em itens não especificados no processo licitatório.</w:t>
            </w:r>
          </w:p>
          <w:p w14:paraId="7A5E9141" w14:textId="77777777" w:rsidR="005644CA" w:rsidRDefault="005644CA" w:rsidP="00D17D03">
            <w:pPr>
              <w:pStyle w:val="PargrafodaLista"/>
              <w:tabs>
                <w:tab w:val="left" w:pos="320"/>
              </w:tabs>
              <w:spacing w:after="0" w:line="240" w:lineRule="auto"/>
              <w:ind w:left="0" w:firstLine="0"/>
              <w:rPr>
                <w:b/>
                <w:bCs/>
                <w:sz w:val="24"/>
                <w:szCs w:val="24"/>
              </w:rPr>
            </w:pPr>
          </w:p>
          <w:tbl>
            <w:tblPr>
              <w:tblStyle w:val="Tabelacomgrade"/>
              <w:tblW w:w="0" w:type="auto"/>
              <w:tblInd w:w="1429" w:type="dxa"/>
              <w:tblLook w:val="04A0" w:firstRow="1" w:lastRow="0" w:firstColumn="1" w:lastColumn="0" w:noHBand="0" w:noVBand="1"/>
            </w:tblPr>
            <w:tblGrid>
              <w:gridCol w:w="611"/>
              <w:gridCol w:w="3943"/>
              <w:gridCol w:w="700"/>
              <w:gridCol w:w="998"/>
            </w:tblGrid>
            <w:tr w:rsidR="00DF32AF" w:rsidRPr="00DA50EB" w14:paraId="187A3BF7" w14:textId="77777777" w:rsidTr="00DF32AF">
              <w:trPr>
                <w:trHeight w:val="499"/>
              </w:trPr>
              <w:tc>
                <w:tcPr>
                  <w:tcW w:w="61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B9DC244" w14:textId="1138F656" w:rsidR="00DF32AF" w:rsidRPr="00DA50EB" w:rsidRDefault="00DF32AF" w:rsidP="00DA50EB">
                  <w:pPr>
                    <w:spacing w:after="0" w:line="240" w:lineRule="auto"/>
                    <w:ind w:firstLine="0"/>
                    <w:jc w:val="center"/>
                    <w:rPr>
                      <w:rFonts w:ascii="Calibri" w:hAnsi="Calibri" w:cs="Calibri"/>
                      <w:b/>
                      <w:bCs/>
                      <w:color w:val="auto"/>
                      <w:sz w:val="20"/>
                      <w:szCs w:val="20"/>
                    </w:rPr>
                  </w:pPr>
                  <w:r w:rsidRPr="00DA50EB">
                    <w:rPr>
                      <w:rFonts w:ascii="Calibri" w:hAnsi="Calibri" w:cs="Calibri"/>
                      <w:b/>
                      <w:bCs/>
                      <w:color w:val="auto"/>
                      <w:sz w:val="20"/>
                      <w:szCs w:val="20"/>
                    </w:rPr>
                    <w:t xml:space="preserve">TIPO </w:t>
                  </w:r>
                </w:p>
              </w:tc>
              <w:tc>
                <w:tcPr>
                  <w:tcW w:w="3943" w:type="dxa"/>
                  <w:tcBorders>
                    <w:top w:val="single" w:sz="4" w:space="0" w:color="auto"/>
                    <w:left w:val="single" w:sz="4" w:space="0" w:color="auto"/>
                    <w:right w:val="single" w:sz="4" w:space="0" w:color="auto"/>
                  </w:tcBorders>
                  <w:shd w:val="clear" w:color="auto" w:fill="BFBFBF" w:themeFill="background1" w:themeFillShade="BF"/>
                </w:tcPr>
                <w:p w14:paraId="3CB1158B" w14:textId="34D330C5" w:rsidR="00DF32AF" w:rsidRPr="00DA50EB" w:rsidRDefault="00DF32AF" w:rsidP="00DA50EB">
                  <w:pPr>
                    <w:spacing w:after="0" w:line="240" w:lineRule="auto"/>
                    <w:rPr>
                      <w:rFonts w:ascii="Calibri" w:hAnsi="Calibri" w:cs="Calibri"/>
                      <w:b/>
                      <w:bCs/>
                      <w:color w:val="auto"/>
                      <w:sz w:val="20"/>
                      <w:szCs w:val="20"/>
                    </w:rPr>
                  </w:pPr>
                  <w:r>
                    <w:rPr>
                      <w:rFonts w:ascii="Calibri" w:hAnsi="Calibri" w:cs="Calibri"/>
                      <w:b/>
                      <w:bCs/>
                      <w:color w:val="auto"/>
                      <w:sz w:val="20"/>
                      <w:szCs w:val="20"/>
                    </w:rPr>
                    <w:t>DESCRIÇÃO</w:t>
                  </w:r>
                </w:p>
              </w:tc>
              <w:tc>
                <w:tcPr>
                  <w:tcW w:w="416" w:type="dxa"/>
                  <w:tcBorders>
                    <w:top w:val="single" w:sz="4" w:space="0" w:color="auto"/>
                    <w:left w:val="single" w:sz="4" w:space="0" w:color="auto"/>
                    <w:right w:val="single" w:sz="4" w:space="0" w:color="auto"/>
                  </w:tcBorders>
                  <w:shd w:val="clear" w:color="auto" w:fill="BFBFBF" w:themeFill="background1" w:themeFillShade="BF"/>
                </w:tcPr>
                <w:p w14:paraId="709456AD" w14:textId="5FCAE2FC" w:rsidR="00DF32AF" w:rsidRPr="00DA50EB" w:rsidRDefault="00DF32AF" w:rsidP="00DF32AF">
                  <w:pPr>
                    <w:spacing w:after="0" w:line="240" w:lineRule="auto"/>
                    <w:ind w:firstLine="28"/>
                    <w:rPr>
                      <w:rFonts w:ascii="Calibri" w:hAnsi="Calibri" w:cs="Calibri"/>
                      <w:b/>
                      <w:bCs/>
                      <w:color w:val="auto"/>
                      <w:sz w:val="20"/>
                      <w:szCs w:val="20"/>
                    </w:rPr>
                  </w:pPr>
                  <w:r>
                    <w:rPr>
                      <w:rFonts w:ascii="Calibri" w:hAnsi="Calibri" w:cs="Calibri"/>
                      <w:b/>
                      <w:bCs/>
                      <w:color w:val="auto"/>
                      <w:sz w:val="20"/>
                      <w:szCs w:val="20"/>
                    </w:rPr>
                    <w:t>QTDE</w:t>
                  </w:r>
                </w:p>
              </w:tc>
              <w:tc>
                <w:tcPr>
                  <w:tcW w:w="998" w:type="dxa"/>
                  <w:tcBorders>
                    <w:top w:val="single" w:sz="4" w:space="0" w:color="auto"/>
                    <w:left w:val="single" w:sz="4" w:space="0" w:color="auto"/>
                    <w:right w:val="single" w:sz="4" w:space="0" w:color="auto"/>
                  </w:tcBorders>
                  <w:shd w:val="clear" w:color="auto" w:fill="BFBFBF" w:themeFill="background1" w:themeFillShade="BF"/>
                </w:tcPr>
                <w:p w14:paraId="25F9593C" w14:textId="0C9BD61F" w:rsidR="00DF32AF" w:rsidRPr="00DA50EB" w:rsidRDefault="00DF32AF" w:rsidP="00DF32AF">
                  <w:pPr>
                    <w:spacing w:after="0" w:line="240" w:lineRule="auto"/>
                    <w:ind w:firstLine="0"/>
                    <w:jc w:val="center"/>
                    <w:rPr>
                      <w:rFonts w:ascii="Calibri" w:hAnsi="Calibri" w:cs="Calibri"/>
                      <w:b/>
                      <w:bCs/>
                      <w:color w:val="auto"/>
                      <w:sz w:val="20"/>
                      <w:szCs w:val="20"/>
                    </w:rPr>
                  </w:pPr>
                  <w:r>
                    <w:rPr>
                      <w:rFonts w:ascii="Calibri" w:hAnsi="Calibri" w:cs="Calibri"/>
                      <w:b/>
                      <w:bCs/>
                      <w:color w:val="auto"/>
                      <w:sz w:val="20"/>
                      <w:szCs w:val="20"/>
                    </w:rPr>
                    <w:t>UNIDADE</w:t>
                  </w:r>
                </w:p>
              </w:tc>
            </w:tr>
            <w:tr w:rsidR="00DF32AF" w:rsidRPr="00DA50EB" w14:paraId="463F7F4D" w14:textId="77777777" w:rsidTr="00DF32AF">
              <w:tc>
                <w:tcPr>
                  <w:tcW w:w="611" w:type="dxa"/>
                  <w:tcBorders>
                    <w:top w:val="single" w:sz="4" w:space="0" w:color="auto"/>
                    <w:left w:val="single" w:sz="4" w:space="0" w:color="auto"/>
                    <w:bottom w:val="single" w:sz="4" w:space="0" w:color="auto"/>
                    <w:right w:val="single" w:sz="4" w:space="0" w:color="auto"/>
                  </w:tcBorders>
                  <w:hideMark/>
                </w:tcPr>
                <w:p w14:paraId="62087C96" w14:textId="09716388" w:rsidR="00DF32AF" w:rsidRPr="00DA50EB" w:rsidRDefault="00DF32AF" w:rsidP="00DA50EB">
                  <w:pPr>
                    <w:spacing w:after="0" w:line="240" w:lineRule="auto"/>
                    <w:ind w:firstLine="0"/>
                    <w:rPr>
                      <w:rFonts w:ascii="Calibri" w:hAnsi="Calibri" w:cs="Calibri"/>
                      <w:b/>
                      <w:bCs/>
                      <w:color w:val="auto"/>
                      <w:sz w:val="20"/>
                      <w:szCs w:val="20"/>
                    </w:rPr>
                  </w:pPr>
                  <w:r w:rsidRPr="00DA50EB">
                    <w:rPr>
                      <w:rFonts w:ascii="Calibri" w:hAnsi="Calibri" w:cs="Calibri"/>
                      <w:b/>
                      <w:bCs/>
                      <w:color w:val="auto"/>
                      <w:sz w:val="20"/>
                      <w:szCs w:val="20"/>
                    </w:rPr>
                    <w:t>01</w:t>
                  </w:r>
                </w:p>
              </w:tc>
              <w:tc>
                <w:tcPr>
                  <w:tcW w:w="3943" w:type="dxa"/>
                  <w:tcBorders>
                    <w:top w:val="single" w:sz="4" w:space="0" w:color="auto"/>
                    <w:left w:val="single" w:sz="4" w:space="0" w:color="auto"/>
                    <w:bottom w:val="single" w:sz="4" w:space="0" w:color="auto"/>
                    <w:right w:val="single" w:sz="4" w:space="0" w:color="auto"/>
                  </w:tcBorders>
                  <w:shd w:val="clear" w:color="auto" w:fill="auto"/>
                </w:tcPr>
                <w:p w14:paraId="525B0E01" w14:textId="789EA566" w:rsidR="00DF32AF" w:rsidRPr="00DA50EB" w:rsidRDefault="00DF32AF" w:rsidP="00DF32AF">
                  <w:pPr>
                    <w:spacing w:after="0" w:line="240" w:lineRule="auto"/>
                    <w:ind w:firstLine="0"/>
                    <w:rPr>
                      <w:rFonts w:ascii="Calibri" w:hAnsi="Calibri" w:cs="Calibri"/>
                      <w:b/>
                      <w:bCs/>
                      <w:color w:val="auto"/>
                      <w:sz w:val="20"/>
                      <w:szCs w:val="20"/>
                    </w:rPr>
                  </w:pPr>
                  <w:r w:rsidRPr="00DF32AF">
                    <w:rPr>
                      <w:rFonts w:ascii="Calibri" w:hAnsi="Calibri" w:cs="Calibri"/>
                      <w:b/>
                      <w:bCs/>
                      <w:color w:val="auto"/>
                      <w:sz w:val="20"/>
                      <w:szCs w:val="20"/>
                    </w:rPr>
                    <w:t>Manutenção preventiva trimestral e</w:t>
                  </w:r>
                  <w:r>
                    <w:rPr>
                      <w:rFonts w:ascii="Calibri" w:hAnsi="Calibri" w:cs="Calibri"/>
                      <w:b/>
                      <w:bCs/>
                      <w:color w:val="auto"/>
                      <w:sz w:val="20"/>
                      <w:szCs w:val="20"/>
                    </w:rPr>
                    <w:t xml:space="preserve"> </w:t>
                  </w:r>
                  <w:r w:rsidRPr="00DF32AF">
                    <w:rPr>
                      <w:rFonts w:ascii="Calibri" w:hAnsi="Calibri" w:cs="Calibri"/>
                      <w:b/>
                      <w:bCs/>
                      <w:color w:val="auto"/>
                      <w:sz w:val="20"/>
                      <w:szCs w:val="20"/>
                    </w:rPr>
                    <w:t>corretiva eventual de porta</w:t>
                  </w:r>
                  <w:r>
                    <w:rPr>
                      <w:rFonts w:ascii="Calibri" w:hAnsi="Calibri" w:cs="Calibri"/>
                      <w:b/>
                      <w:bCs/>
                      <w:color w:val="auto"/>
                      <w:sz w:val="20"/>
                      <w:szCs w:val="20"/>
                    </w:rPr>
                    <w:t xml:space="preserve"> </w:t>
                  </w:r>
                  <w:r w:rsidRPr="00DF32AF">
                    <w:rPr>
                      <w:rFonts w:ascii="Calibri" w:hAnsi="Calibri" w:cs="Calibri"/>
                      <w:b/>
                      <w:bCs/>
                      <w:color w:val="auto"/>
                      <w:sz w:val="20"/>
                      <w:szCs w:val="20"/>
                    </w:rPr>
                    <w:t>automática, limitada a uma visita</w:t>
                  </w:r>
                  <w:r>
                    <w:rPr>
                      <w:rFonts w:ascii="Calibri" w:hAnsi="Calibri" w:cs="Calibri"/>
                      <w:b/>
                      <w:bCs/>
                      <w:color w:val="auto"/>
                      <w:sz w:val="20"/>
                      <w:szCs w:val="20"/>
                    </w:rPr>
                    <w:t xml:space="preserve"> </w:t>
                  </w:r>
                  <w:r w:rsidRPr="00DF32AF">
                    <w:rPr>
                      <w:rFonts w:ascii="Calibri" w:hAnsi="Calibri" w:cs="Calibri"/>
                      <w:b/>
                      <w:bCs/>
                      <w:color w:val="auto"/>
                      <w:sz w:val="20"/>
                      <w:szCs w:val="20"/>
                    </w:rPr>
                    <w:t>ao mês.</w:t>
                  </w:r>
                </w:p>
              </w:tc>
              <w:tc>
                <w:tcPr>
                  <w:tcW w:w="416" w:type="dxa"/>
                  <w:tcBorders>
                    <w:top w:val="single" w:sz="4" w:space="0" w:color="auto"/>
                    <w:left w:val="single" w:sz="4" w:space="0" w:color="auto"/>
                    <w:bottom w:val="single" w:sz="4" w:space="0" w:color="auto"/>
                    <w:right w:val="single" w:sz="4" w:space="0" w:color="auto"/>
                  </w:tcBorders>
                  <w:shd w:val="clear" w:color="auto" w:fill="auto"/>
                </w:tcPr>
                <w:p w14:paraId="0A350E1D" w14:textId="65E02AD9" w:rsidR="00DF32AF" w:rsidRPr="00DA50EB" w:rsidRDefault="00030720" w:rsidP="00DF32AF">
                  <w:pPr>
                    <w:spacing w:after="0" w:line="240" w:lineRule="auto"/>
                    <w:ind w:firstLine="0"/>
                    <w:jc w:val="center"/>
                    <w:rPr>
                      <w:rFonts w:ascii="Calibri" w:hAnsi="Calibri" w:cs="Calibri"/>
                      <w:b/>
                      <w:bCs/>
                      <w:color w:val="auto"/>
                      <w:sz w:val="20"/>
                      <w:szCs w:val="20"/>
                    </w:rPr>
                  </w:pPr>
                  <w:r>
                    <w:rPr>
                      <w:rFonts w:ascii="Calibri" w:hAnsi="Calibri" w:cs="Calibri"/>
                      <w:b/>
                      <w:bCs/>
                      <w:color w:val="auto"/>
                      <w:sz w:val="20"/>
                      <w:szCs w:val="20"/>
                    </w:rPr>
                    <w:t>12</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306B2888" w14:textId="4E377203" w:rsidR="00DF32AF" w:rsidRPr="00DA50EB" w:rsidRDefault="00DF32AF" w:rsidP="00DF32AF">
                  <w:pPr>
                    <w:spacing w:after="0" w:line="240" w:lineRule="auto"/>
                    <w:ind w:firstLine="0"/>
                    <w:jc w:val="center"/>
                    <w:rPr>
                      <w:rFonts w:ascii="Calibri" w:hAnsi="Calibri" w:cs="Calibri"/>
                      <w:b/>
                      <w:bCs/>
                      <w:color w:val="auto"/>
                      <w:sz w:val="20"/>
                      <w:szCs w:val="20"/>
                    </w:rPr>
                  </w:pPr>
                  <w:r>
                    <w:rPr>
                      <w:rFonts w:ascii="Calibri" w:hAnsi="Calibri" w:cs="Calibri"/>
                      <w:b/>
                      <w:bCs/>
                      <w:color w:val="auto"/>
                      <w:sz w:val="20"/>
                      <w:szCs w:val="20"/>
                    </w:rPr>
                    <w:t>MÊS</w:t>
                  </w:r>
                </w:p>
              </w:tc>
            </w:tr>
            <w:tr w:rsidR="00030720" w:rsidRPr="00DA50EB" w14:paraId="08B10104" w14:textId="77777777" w:rsidTr="00DF32AF">
              <w:tc>
                <w:tcPr>
                  <w:tcW w:w="611" w:type="dxa"/>
                  <w:tcBorders>
                    <w:top w:val="single" w:sz="4" w:space="0" w:color="auto"/>
                    <w:left w:val="single" w:sz="4" w:space="0" w:color="auto"/>
                    <w:bottom w:val="single" w:sz="4" w:space="0" w:color="auto"/>
                    <w:right w:val="single" w:sz="4" w:space="0" w:color="auto"/>
                  </w:tcBorders>
                </w:tcPr>
                <w:p w14:paraId="1F950602" w14:textId="28AD7981" w:rsidR="00030720" w:rsidRPr="00DA50EB" w:rsidRDefault="00030720" w:rsidP="00DA50EB">
                  <w:pPr>
                    <w:spacing w:after="0" w:line="240" w:lineRule="auto"/>
                    <w:ind w:firstLine="0"/>
                    <w:rPr>
                      <w:rFonts w:ascii="Calibri" w:hAnsi="Calibri" w:cs="Calibri"/>
                      <w:b/>
                      <w:bCs/>
                      <w:color w:val="auto"/>
                      <w:sz w:val="20"/>
                      <w:szCs w:val="20"/>
                    </w:rPr>
                  </w:pPr>
                  <w:r>
                    <w:rPr>
                      <w:rFonts w:ascii="Calibri" w:hAnsi="Calibri" w:cs="Calibri"/>
                      <w:b/>
                      <w:bCs/>
                      <w:color w:val="auto"/>
                      <w:sz w:val="20"/>
                      <w:szCs w:val="20"/>
                    </w:rPr>
                    <w:t>02</w:t>
                  </w:r>
                </w:p>
              </w:tc>
              <w:tc>
                <w:tcPr>
                  <w:tcW w:w="3943" w:type="dxa"/>
                  <w:tcBorders>
                    <w:top w:val="single" w:sz="4" w:space="0" w:color="auto"/>
                    <w:left w:val="single" w:sz="4" w:space="0" w:color="auto"/>
                    <w:bottom w:val="single" w:sz="4" w:space="0" w:color="auto"/>
                    <w:right w:val="single" w:sz="4" w:space="0" w:color="auto"/>
                  </w:tcBorders>
                  <w:shd w:val="clear" w:color="auto" w:fill="auto"/>
                </w:tcPr>
                <w:p w14:paraId="33143386" w14:textId="4FF8D3A5" w:rsidR="00030720" w:rsidRPr="00DF32AF" w:rsidRDefault="00030720" w:rsidP="00DF32AF">
                  <w:pPr>
                    <w:spacing w:after="0" w:line="240" w:lineRule="auto"/>
                    <w:ind w:firstLine="0"/>
                    <w:rPr>
                      <w:rFonts w:ascii="Calibri" w:hAnsi="Calibri" w:cs="Calibri"/>
                      <w:b/>
                      <w:bCs/>
                      <w:color w:val="auto"/>
                      <w:sz w:val="20"/>
                      <w:szCs w:val="20"/>
                    </w:rPr>
                  </w:pPr>
                  <w:r>
                    <w:rPr>
                      <w:rFonts w:ascii="Calibri" w:hAnsi="Calibri" w:cs="Calibri"/>
                      <w:b/>
                      <w:bCs/>
                      <w:color w:val="auto"/>
                      <w:sz w:val="20"/>
                      <w:szCs w:val="20"/>
                    </w:rPr>
                    <w:t>Reprogramação do mecanismo.</w:t>
                  </w:r>
                </w:p>
              </w:tc>
              <w:tc>
                <w:tcPr>
                  <w:tcW w:w="416" w:type="dxa"/>
                  <w:tcBorders>
                    <w:top w:val="single" w:sz="4" w:space="0" w:color="auto"/>
                    <w:left w:val="single" w:sz="4" w:space="0" w:color="auto"/>
                    <w:bottom w:val="single" w:sz="4" w:space="0" w:color="auto"/>
                    <w:right w:val="single" w:sz="4" w:space="0" w:color="auto"/>
                  </w:tcBorders>
                  <w:shd w:val="clear" w:color="auto" w:fill="auto"/>
                </w:tcPr>
                <w:p w14:paraId="29096962" w14:textId="5B948DFC" w:rsidR="00030720" w:rsidRDefault="00030720" w:rsidP="00DF32AF">
                  <w:pPr>
                    <w:spacing w:after="0" w:line="240" w:lineRule="auto"/>
                    <w:ind w:firstLine="0"/>
                    <w:jc w:val="center"/>
                    <w:rPr>
                      <w:rFonts w:ascii="Calibri" w:hAnsi="Calibri" w:cs="Calibri"/>
                      <w:b/>
                      <w:bCs/>
                      <w:color w:val="auto"/>
                      <w:sz w:val="20"/>
                      <w:szCs w:val="20"/>
                    </w:rPr>
                  </w:pPr>
                  <w:r>
                    <w:rPr>
                      <w:rFonts w:ascii="Calibri" w:hAnsi="Calibri" w:cs="Calibri"/>
                      <w:b/>
                      <w:bCs/>
                      <w:color w:val="auto"/>
                      <w:sz w:val="20"/>
                      <w:szCs w:val="20"/>
                    </w:rPr>
                    <w:t>2</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91C95F0" w14:textId="6059CFBA" w:rsidR="00030720" w:rsidRDefault="00030720" w:rsidP="00030720">
                  <w:pPr>
                    <w:spacing w:after="0" w:line="240" w:lineRule="auto"/>
                    <w:ind w:hanging="96"/>
                    <w:jc w:val="center"/>
                    <w:rPr>
                      <w:rFonts w:ascii="Calibri" w:hAnsi="Calibri" w:cs="Calibri"/>
                      <w:b/>
                      <w:bCs/>
                      <w:color w:val="auto"/>
                      <w:sz w:val="20"/>
                      <w:szCs w:val="20"/>
                    </w:rPr>
                  </w:pPr>
                  <w:r>
                    <w:rPr>
                      <w:rFonts w:ascii="Calibri" w:hAnsi="Calibri" w:cs="Calibri"/>
                      <w:b/>
                      <w:bCs/>
                      <w:color w:val="auto"/>
                      <w:sz w:val="20"/>
                      <w:szCs w:val="20"/>
                    </w:rPr>
                    <w:t>Unidade</w:t>
                  </w:r>
                </w:p>
              </w:tc>
            </w:tr>
            <w:tr w:rsidR="00DF32AF" w:rsidRPr="00DA50EB" w14:paraId="5B795406" w14:textId="77777777" w:rsidTr="00DF32AF">
              <w:tc>
                <w:tcPr>
                  <w:tcW w:w="611" w:type="dxa"/>
                  <w:tcBorders>
                    <w:top w:val="single" w:sz="4" w:space="0" w:color="auto"/>
                    <w:left w:val="single" w:sz="4" w:space="0" w:color="auto"/>
                    <w:bottom w:val="single" w:sz="4" w:space="0" w:color="auto"/>
                    <w:right w:val="single" w:sz="4" w:space="0" w:color="auto"/>
                  </w:tcBorders>
                  <w:hideMark/>
                </w:tcPr>
                <w:p w14:paraId="0D037941" w14:textId="0432F937" w:rsidR="00DF32AF" w:rsidRPr="00DA50EB" w:rsidRDefault="00DF32AF" w:rsidP="00DA50EB">
                  <w:pPr>
                    <w:spacing w:after="0" w:line="240" w:lineRule="auto"/>
                    <w:ind w:firstLine="0"/>
                    <w:rPr>
                      <w:rFonts w:ascii="Calibri" w:hAnsi="Calibri" w:cs="Calibri"/>
                      <w:b/>
                      <w:bCs/>
                      <w:color w:val="auto"/>
                      <w:sz w:val="20"/>
                      <w:szCs w:val="20"/>
                    </w:rPr>
                  </w:pPr>
                  <w:r w:rsidRPr="00DA50EB">
                    <w:rPr>
                      <w:rFonts w:ascii="Calibri" w:hAnsi="Calibri" w:cs="Calibri"/>
                      <w:b/>
                      <w:bCs/>
                      <w:color w:val="auto"/>
                      <w:sz w:val="20"/>
                      <w:szCs w:val="20"/>
                    </w:rPr>
                    <w:t>0</w:t>
                  </w:r>
                  <w:r w:rsidR="00030720">
                    <w:rPr>
                      <w:rFonts w:ascii="Calibri" w:hAnsi="Calibri" w:cs="Calibri"/>
                      <w:b/>
                      <w:bCs/>
                      <w:color w:val="auto"/>
                      <w:sz w:val="20"/>
                      <w:szCs w:val="20"/>
                    </w:rPr>
                    <w:t>3</w:t>
                  </w:r>
                </w:p>
              </w:tc>
              <w:tc>
                <w:tcPr>
                  <w:tcW w:w="3943" w:type="dxa"/>
                  <w:tcBorders>
                    <w:top w:val="single" w:sz="4" w:space="0" w:color="auto"/>
                    <w:left w:val="single" w:sz="4" w:space="0" w:color="auto"/>
                    <w:bottom w:val="single" w:sz="4" w:space="0" w:color="auto"/>
                    <w:right w:val="single" w:sz="4" w:space="0" w:color="auto"/>
                  </w:tcBorders>
                  <w:shd w:val="clear" w:color="auto" w:fill="auto"/>
                </w:tcPr>
                <w:p w14:paraId="6BA393D4" w14:textId="296DA1E0" w:rsidR="00DF32AF" w:rsidRPr="00DA50EB" w:rsidRDefault="00DF32AF" w:rsidP="00DF32AF">
                  <w:pPr>
                    <w:spacing w:after="0" w:line="240" w:lineRule="auto"/>
                    <w:ind w:firstLine="0"/>
                    <w:rPr>
                      <w:rFonts w:ascii="Calibri" w:hAnsi="Calibri" w:cs="Calibri"/>
                      <w:b/>
                      <w:bCs/>
                      <w:color w:val="auto"/>
                      <w:sz w:val="20"/>
                      <w:szCs w:val="20"/>
                    </w:rPr>
                  </w:pPr>
                  <w:r w:rsidRPr="00DF32AF">
                    <w:rPr>
                      <w:rFonts w:ascii="Calibri" w:hAnsi="Calibri" w:cs="Calibri"/>
                      <w:b/>
                      <w:bCs/>
                      <w:color w:val="auto"/>
                      <w:sz w:val="20"/>
                      <w:szCs w:val="20"/>
                    </w:rPr>
                    <w:t>Visita extra para manutenção</w:t>
                  </w:r>
                  <w:r>
                    <w:rPr>
                      <w:rFonts w:ascii="Calibri" w:hAnsi="Calibri" w:cs="Calibri"/>
                      <w:b/>
                      <w:bCs/>
                      <w:color w:val="auto"/>
                      <w:sz w:val="20"/>
                      <w:szCs w:val="20"/>
                    </w:rPr>
                    <w:t xml:space="preserve"> </w:t>
                  </w:r>
                  <w:r w:rsidRPr="00DF32AF">
                    <w:rPr>
                      <w:rFonts w:ascii="Calibri" w:hAnsi="Calibri" w:cs="Calibri"/>
                      <w:b/>
                      <w:bCs/>
                      <w:color w:val="auto"/>
                      <w:sz w:val="20"/>
                      <w:szCs w:val="20"/>
                    </w:rPr>
                    <w:t>corretiva de porta automática,</w:t>
                  </w:r>
                  <w:r>
                    <w:rPr>
                      <w:rFonts w:ascii="Calibri" w:hAnsi="Calibri" w:cs="Calibri"/>
                      <w:b/>
                      <w:bCs/>
                      <w:color w:val="auto"/>
                      <w:sz w:val="20"/>
                      <w:szCs w:val="20"/>
                    </w:rPr>
                    <w:t xml:space="preserve"> </w:t>
                  </w:r>
                  <w:r w:rsidRPr="00DF32AF">
                    <w:rPr>
                      <w:rFonts w:ascii="Calibri" w:hAnsi="Calibri" w:cs="Calibri"/>
                      <w:b/>
                      <w:bCs/>
                      <w:color w:val="auto"/>
                      <w:sz w:val="20"/>
                      <w:szCs w:val="20"/>
                    </w:rPr>
                    <w:t>limitada a 4 visitas ao ano.</w:t>
                  </w:r>
                </w:p>
              </w:tc>
              <w:tc>
                <w:tcPr>
                  <w:tcW w:w="416" w:type="dxa"/>
                  <w:tcBorders>
                    <w:top w:val="single" w:sz="4" w:space="0" w:color="auto"/>
                    <w:left w:val="single" w:sz="4" w:space="0" w:color="auto"/>
                    <w:bottom w:val="single" w:sz="4" w:space="0" w:color="auto"/>
                    <w:right w:val="single" w:sz="4" w:space="0" w:color="auto"/>
                  </w:tcBorders>
                  <w:shd w:val="clear" w:color="auto" w:fill="auto"/>
                </w:tcPr>
                <w:p w14:paraId="7D6B1630" w14:textId="0AE31DC7" w:rsidR="00DF32AF" w:rsidRPr="00DA50EB" w:rsidRDefault="00030720" w:rsidP="00DF32AF">
                  <w:pPr>
                    <w:spacing w:after="0" w:line="240" w:lineRule="auto"/>
                    <w:ind w:firstLine="0"/>
                    <w:jc w:val="center"/>
                    <w:rPr>
                      <w:rFonts w:ascii="Calibri" w:hAnsi="Calibri" w:cs="Calibri"/>
                      <w:b/>
                      <w:bCs/>
                      <w:color w:val="auto"/>
                      <w:sz w:val="20"/>
                      <w:szCs w:val="20"/>
                    </w:rPr>
                  </w:pPr>
                  <w:r>
                    <w:rPr>
                      <w:rFonts w:ascii="Calibri" w:hAnsi="Calibri" w:cs="Calibri"/>
                      <w:b/>
                      <w:bCs/>
                      <w:color w:val="auto"/>
                      <w:sz w:val="20"/>
                      <w:szCs w:val="20"/>
                    </w:rPr>
                    <w:t>4</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03F181E" w14:textId="6CE21C17" w:rsidR="00DF32AF" w:rsidRPr="00DA50EB" w:rsidRDefault="00DF32AF" w:rsidP="00DA50EB">
                  <w:pPr>
                    <w:spacing w:after="0" w:line="240" w:lineRule="auto"/>
                    <w:ind w:firstLine="0"/>
                    <w:rPr>
                      <w:rFonts w:ascii="Calibri" w:hAnsi="Calibri" w:cs="Calibri"/>
                      <w:b/>
                      <w:bCs/>
                      <w:color w:val="auto"/>
                      <w:sz w:val="20"/>
                      <w:szCs w:val="20"/>
                    </w:rPr>
                  </w:pPr>
                  <w:r>
                    <w:rPr>
                      <w:rFonts w:ascii="Calibri" w:hAnsi="Calibri" w:cs="Calibri"/>
                      <w:b/>
                      <w:bCs/>
                      <w:color w:val="auto"/>
                      <w:sz w:val="20"/>
                      <w:szCs w:val="20"/>
                    </w:rPr>
                    <w:t>Unidade</w:t>
                  </w:r>
                </w:p>
              </w:tc>
            </w:tr>
          </w:tbl>
          <w:p w14:paraId="589955ED" w14:textId="77777777" w:rsidR="00DA50EB" w:rsidRPr="00DA50EB" w:rsidRDefault="00DA50EB" w:rsidP="00DA50EB">
            <w:pPr>
              <w:tabs>
                <w:tab w:val="left" w:pos="320"/>
              </w:tabs>
              <w:spacing w:after="0" w:line="240" w:lineRule="auto"/>
              <w:ind w:firstLine="0"/>
              <w:rPr>
                <w:color w:val="auto"/>
                <w:sz w:val="24"/>
                <w:szCs w:val="24"/>
              </w:rPr>
            </w:pPr>
          </w:p>
          <w:p w14:paraId="4061C1A8" w14:textId="77777777" w:rsidR="00DA50EB" w:rsidRDefault="00DA50EB" w:rsidP="00D17D03">
            <w:pPr>
              <w:pStyle w:val="PargrafodaLista"/>
              <w:tabs>
                <w:tab w:val="left" w:pos="320"/>
              </w:tabs>
              <w:spacing w:after="0" w:line="240" w:lineRule="auto"/>
              <w:ind w:left="0" w:firstLine="0"/>
              <w:rPr>
                <w:b/>
                <w:bCs/>
                <w:sz w:val="24"/>
                <w:szCs w:val="24"/>
              </w:rPr>
            </w:pPr>
          </w:p>
          <w:p w14:paraId="01B895DA" w14:textId="77777777" w:rsidR="00262886" w:rsidRDefault="00262886" w:rsidP="00D17D03">
            <w:pPr>
              <w:pStyle w:val="PargrafodaLista"/>
              <w:tabs>
                <w:tab w:val="left" w:pos="320"/>
              </w:tabs>
              <w:spacing w:after="0" w:line="240" w:lineRule="auto"/>
              <w:ind w:left="0" w:firstLine="0"/>
              <w:rPr>
                <w:b/>
                <w:bCs/>
                <w:sz w:val="24"/>
                <w:szCs w:val="24"/>
              </w:rPr>
            </w:pPr>
          </w:p>
          <w:p w14:paraId="02165491" w14:textId="77777777" w:rsidR="00262886" w:rsidRDefault="00262886" w:rsidP="00D17D03">
            <w:pPr>
              <w:pStyle w:val="PargrafodaLista"/>
              <w:tabs>
                <w:tab w:val="left" w:pos="320"/>
              </w:tabs>
              <w:spacing w:after="0" w:line="240" w:lineRule="auto"/>
              <w:ind w:left="0" w:firstLine="0"/>
              <w:rPr>
                <w:b/>
                <w:bCs/>
                <w:sz w:val="24"/>
                <w:szCs w:val="24"/>
              </w:rPr>
            </w:pPr>
          </w:p>
          <w:tbl>
            <w:tblPr>
              <w:tblW w:w="7331" w:type="dxa"/>
              <w:tblInd w:w="758" w:type="dxa"/>
              <w:tblCellMar>
                <w:left w:w="70" w:type="dxa"/>
                <w:right w:w="70" w:type="dxa"/>
              </w:tblCellMar>
              <w:tblLook w:val="04A0" w:firstRow="1" w:lastRow="0" w:firstColumn="1" w:lastColumn="0" w:noHBand="0" w:noVBand="1"/>
            </w:tblPr>
            <w:tblGrid>
              <w:gridCol w:w="5972"/>
              <w:gridCol w:w="291"/>
              <w:gridCol w:w="267"/>
              <w:gridCol w:w="267"/>
              <w:gridCol w:w="267"/>
              <w:gridCol w:w="267"/>
            </w:tblGrid>
            <w:tr w:rsidR="00030720" w:rsidRPr="00030720" w14:paraId="26FFF6B1" w14:textId="77777777" w:rsidTr="00030720">
              <w:trPr>
                <w:trHeight w:val="324"/>
              </w:trPr>
              <w:tc>
                <w:tcPr>
                  <w:tcW w:w="7331" w:type="dxa"/>
                  <w:gridSpan w:val="6"/>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375DDD4F"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b/>
                      <w:bCs/>
                      <w:color w:val="000000"/>
                      <w:kern w:val="0"/>
                      <w:sz w:val="24"/>
                      <w:szCs w:val="24"/>
                      <w:lang w:eastAsia="pt-BR"/>
                    </w:rPr>
                  </w:pPr>
                  <w:r w:rsidRPr="00030720">
                    <w:rPr>
                      <w:rFonts w:ascii="Aptos Narrow" w:eastAsia="Times New Roman" w:hAnsi="Aptos Narrow" w:cs="Times New Roman"/>
                      <w:b/>
                      <w:bCs/>
                      <w:color w:val="000000"/>
                      <w:kern w:val="0"/>
                      <w:sz w:val="24"/>
                      <w:szCs w:val="24"/>
                      <w:lang w:eastAsia="pt-BR"/>
                    </w:rPr>
                    <w:t>PLANO DE OPERAÇÃO DE MANUTENÇÃO</w:t>
                  </w:r>
                </w:p>
              </w:tc>
            </w:tr>
            <w:tr w:rsidR="00030720" w:rsidRPr="00030720" w14:paraId="3B8B0397" w14:textId="77777777" w:rsidTr="00030720">
              <w:trPr>
                <w:trHeight w:val="300"/>
              </w:trPr>
              <w:tc>
                <w:tcPr>
                  <w:tcW w:w="5972" w:type="dxa"/>
                  <w:tcBorders>
                    <w:top w:val="nil"/>
                    <w:left w:val="single" w:sz="8" w:space="0" w:color="auto"/>
                    <w:bottom w:val="single" w:sz="8" w:space="0" w:color="auto"/>
                    <w:right w:val="nil"/>
                  </w:tcBorders>
                  <w:shd w:val="clear" w:color="auto" w:fill="auto"/>
                  <w:noWrap/>
                  <w:vAlign w:val="bottom"/>
                  <w:hideMark/>
                </w:tcPr>
                <w:p w14:paraId="44A7B9B8" w14:textId="77777777" w:rsidR="00030720" w:rsidRPr="00030720" w:rsidRDefault="00030720" w:rsidP="00030720">
                  <w:pPr>
                    <w:spacing w:after="0" w:line="240" w:lineRule="auto"/>
                    <w:ind w:firstLine="0"/>
                    <w:contextualSpacing w:val="0"/>
                    <w:jc w:val="left"/>
                    <w:rPr>
                      <w:rFonts w:ascii="Aptos Narrow" w:eastAsia="Times New Roman" w:hAnsi="Aptos Narrow" w:cs="Times New Roman"/>
                      <w:b/>
                      <w:bCs/>
                      <w:color w:val="000000"/>
                      <w:kern w:val="0"/>
                      <w:sz w:val="20"/>
                      <w:szCs w:val="20"/>
                      <w:lang w:eastAsia="pt-BR"/>
                    </w:rPr>
                  </w:pPr>
                  <w:r w:rsidRPr="00030720">
                    <w:rPr>
                      <w:rFonts w:ascii="Aptos Narrow" w:eastAsia="Times New Roman" w:hAnsi="Aptos Narrow" w:cs="Times New Roman"/>
                      <w:b/>
                      <w:bCs/>
                      <w:color w:val="000000"/>
                      <w:kern w:val="0"/>
                      <w:sz w:val="20"/>
                      <w:szCs w:val="20"/>
                      <w:lang w:eastAsia="pt-BR"/>
                    </w:rPr>
                    <w:t>MODELO RUNN</w:t>
                  </w:r>
                </w:p>
              </w:tc>
              <w:tc>
                <w:tcPr>
                  <w:tcW w:w="1359" w:type="dxa"/>
                  <w:gridSpan w:val="5"/>
                  <w:tcBorders>
                    <w:top w:val="single" w:sz="8" w:space="0" w:color="auto"/>
                    <w:left w:val="nil"/>
                    <w:bottom w:val="single" w:sz="8" w:space="0" w:color="auto"/>
                    <w:right w:val="single" w:sz="8" w:space="0" w:color="000000"/>
                  </w:tcBorders>
                  <w:shd w:val="clear" w:color="auto" w:fill="auto"/>
                  <w:noWrap/>
                  <w:vAlign w:val="bottom"/>
                  <w:hideMark/>
                </w:tcPr>
                <w:p w14:paraId="718CA461"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b/>
                      <w:bCs/>
                      <w:color w:val="000000"/>
                      <w:kern w:val="0"/>
                      <w:sz w:val="20"/>
                      <w:szCs w:val="20"/>
                      <w:lang w:eastAsia="pt-BR"/>
                    </w:rPr>
                  </w:pPr>
                  <w:r w:rsidRPr="00030720">
                    <w:rPr>
                      <w:rFonts w:ascii="Aptos Narrow" w:eastAsia="Times New Roman" w:hAnsi="Aptos Narrow" w:cs="Times New Roman"/>
                      <w:b/>
                      <w:bCs/>
                      <w:color w:val="000000"/>
                      <w:kern w:val="0"/>
                      <w:sz w:val="20"/>
                      <w:szCs w:val="20"/>
                      <w:lang w:eastAsia="pt-BR"/>
                    </w:rPr>
                    <w:t>PERÍODO (anos)</w:t>
                  </w:r>
                </w:p>
              </w:tc>
            </w:tr>
            <w:tr w:rsidR="00030720" w:rsidRPr="00030720" w14:paraId="49F8EC83" w14:textId="77777777" w:rsidTr="00030720">
              <w:trPr>
                <w:trHeight w:val="300"/>
              </w:trPr>
              <w:tc>
                <w:tcPr>
                  <w:tcW w:w="5972" w:type="dxa"/>
                  <w:tcBorders>
                    <w:top w:val="nil"/>
                    <w:left w:val="single" w:sz="8" w:space="0" w:color="auto"/>
                    <w:bottom w:val="single" w:sz="8" w:space="0" w:color="auto"/>
                    <w:right w:val="nil"/>
                  </w:tcBorders>
                  <w:shd w:val="clear" w:color="auto" w:fill="auto"/>
                  <w:noWrap/>
                  <w:vAlign w:val="bottom"/>
                  <w:hideMark/>
                </w:tcPr>
                <w:p w14:paraId="5F15967D" w14:textId="77777777" w:rsidR="00030720" w:rsidRPr="00030720" w:rsidRDefault="00030720" w:rsidP="00030720">
                  <w:pPr>
                    <w:spacing w:after="0" w:line="240" w:lineRule="auto"/>
                    <w:ind w:firstLine="0"/>
                    <w:contextualSpacing w:val="0"/>
                    <w:jc w:val="left"/>
                    <w:rPr>
                      <w:rFonts w:ascii="Aptos Narrow" w:eastAsia="Times New Roman" w:hAnsi="Aptos Narrow" w:cs="Times New Roman"/>
                      <w:b/>
                      <w:bCs/>
                      <w:color w:val="000000"/>
                      <w:kern w:val="0"/>
                      <w:sz w:val="20"/>
                      <w:szCs w:val="20"/>
                      <w:lang w:eastAsia="pt-BR"/>
                    </w:rPr>
                  </w:pPr>
                  <w:r w:rsidRPr="00030720">
                    <w:rPr>
                      <w:rFonts w:ascii="Aptos Narrow" w:eastAsia="Times New Roman" w:hAnsi="Aptos Narrow" w:cs="Times New Roman"/>
                      <w:b/>
                      <w:bCs/>
                      <w:color w:val="000000"/>
                      <w:kern w:val="0"/>
                      <w:sz w:val="20"/>
                      <w:szCs w:val="20"/>
                      <w:lang w:eastAsia="pt-BR"/>
                    </w:rPr>
                    <w:t>LIMPEZA E AJUSTE GERAL DOS MECANISMOS</w:t>
                  </w:r>
                </w:p>
              </w:tc>
              <w:tc>
                <w:tcPr>
                  <w:tcW w:w="291" w:type="dxa"/>
                  <w:tcBorders>
                    <w:top w:val="nil"/>
                    <w:left w:val="nil"/>
                    <w:bottom w:val="single" w:sz="8" w:space="0" w:color="auto"/>
                    <w:right w:val="nil"/>
                  </w:tcBorders>
                  <w:shd w:val="clear" w:color="auto" w:fill="auto"/>
                  <w:noWrap/>
                  <w:vAlign w:val="bottom"/>
                  <w:hideMark/>
                </w:tcPr>
                <w:p w14:paraId="5A3B230F"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b/>
                      <w:bCs/>
                      <w:color w:val="000000"/>
                      <w:kern w:val="0"/>
                      <w:sz w:val="20"/>
                      <w:szCs w:val="20"/>
                      <w:lang w:eastAsia="pt-BR"/>
                    </w:rPr>
                  </w:pPr>
                  <w:r w:rsidRPr="00030720">
                    <w:rPr>
                      <w:rFonts w:ascii="Aptos Narrow" w:eastAsia="Times New Roman" w:hAnsi="Aptos Narrow" w:cs="Times New Roman"/>
                      <w:b/>
                      <w:bCs/>
                      <w:color w:val="000000"/>
                      <w:kern w:val="0"/>
                      <w:sz w:val="20"/>
                      <w:szCs w:val="20"/>
                      <w:lang w:eastAsia="pt-BR"/>
                    </w:rPr>
                    <w:t>R</w:t>
                  </w:r>
                </w:p>
              </w:tc>
              <w:tc>
                <w:tcPr>
                  <w:tcW w:w="267" w:type="dxa"/>
                  <w:tcBorders>
                    <w:top w:val="nil"/>
                    <w:left w:val="nil"/>
                    <w:bottom w:val="single" w:sz="8" w:space="0" w:color="auto"/>
                    <w:right w:val="nil"/>
                  </w:tcBorders>
                  <w:shd w:val="clear" w:color="auto" w:fill="auto"/>
                  <w:noWrap/>
                  <w:vAlign w:val="bottom"/>
                  <w:hideMark/>
                </w:tcPr>
                <w:p w14:paraId="29BCD4A3"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b/>
                      <w:bCs/>
                      <w:color w:val="000000"/>
                      <w:kern w:val="0"/>
                      <w:sz w:val="20"/>
                      <w:szCs w:val="20"/>
                      <w:lang w:eastAsia="pt-BR"/>
                    </w:rPr>
                  </w:pPr>
                  <w:r w:rsidRPr="00030720">
                    <w:rPr>
                      <w:rFonts w:ascii="Aptos Narrow" w:eastAsia="Times New Roman" w:hAnsi="Aptos Narrow" w:cs="Times New Roman"/>
                      <w:b/>
                      <w:bCs/>
                      <w:color w:val="000000"/>
                      <w:kern w:val="0"/>
                      <w:sz w:val="20"/>
                      <w:szCs w:val="20"/>
                      <w:lang w:eastAsia="pt-BR"/>
                    </w:rPr>
                    <w:t>1</w:t>
                  </w:r>
                </w:p>
              </w:tc>
              <w:tc>
                <w:tcPr>
                  <w:tcW w:w="267" w:type="dxa"/>
                  <w:tcBorders>
                    <w:top w:val="nil"/>
                    <w:left w:val="nil"/>
                    <w:bottom w:val="single" w:sz="8" w:space="0" w:color="auto"/>
                    <w:right w:val="nil"/>
                  </w:tcBorders>
                  <w:shd w:val="clear" w:color="auto" w:fill="auto"/>
                  <w:noWrap/>
                  <w:vAlign w:val="bottom"/>
                  <w:hideMark/>
                </w:tcPr>
                <w:p w14:paraId="4C36310E"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b/>
                      <w:bCs/>
                      <w:color w:val="000000"/>
                      <w:kern w:val="0"/>
                      <w:sz w:val="20"/>
                      <w:szCs w:val="20"/>
                      <w:lang w:eastAsia="pt-BR"/>
                    </w:rPr>
                  </w:pPr>
                  <w:r w:rsidRPr="00030720">
                    <w:rPr>
                      <w:rFonts w:ascii="Aptos Narrow" w:eastAsia="Times New Roman" w:hAnsi="Aptos Narrow" w:cs="Times New Roman"/>
                      <w:b/>
                      <w:bCs/>
                      <w:color w:val="000000"/>
                      <w:kern w:val="0"/>
                      <w:sz w:val="20"/>
                      <w:szCs w:val="20"/>
                      <w:lang w:eastAsia="pt-BR"/>
                    </w:rPr>
                    <w:t>2</w:t>
                  </w:r>
                </w:p>
              </w:tc>
              <w:tc>
                <w:tcPr>
                  <w:tcW w:w="267" w:type="dxa"/>
                  <w:tcBorders>
                    <w:top w:val="nil"/>
                    <w:left w:val="nil"/>
                    <w:bottom w:val="single" w:sz="8" w:space="0" w:color="auto"/>
                    <w:right w:val="nil"/>
                  </w:tcBorders>
                  <w:shd w:val="clear" w:color="auto" w:fill="auto"/>
                  <w:noWrap/>
                  <w:vAlign w:val="bottom"/>
                  <w:hideMark/>
                </w:tcPr>
                <w:p w14:paraId="5604B6A2"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b/>
                      <w:bCs/>
                      <w:color w:val="000000"/>
                      <w:kern w:val="0"/>
                      <w:sz w:val="20"/>
                      <w:szCs w:val="20"/>
                      <w:lang w:eastAsia="pt-BR"/>
                    </w:rPr>
                  </w:pPr>
                  <w:r w:rsidRPr="00030720">
                    <w:rPr>
                      <w:rFonts w:ascii="Aptos Narrow" w:eastAsia="Times New Roman" w:hAnsi="Aptos Narrow" w:cs="Times New Roman"/>
                      <w:b/>
                      <w:bCs/>
                      <w:color w:val="000000"/>
                      <w:kern w:val="0"/>
                      <w:sz w:val="20"/>
                      <w:szCs w:val="20"/>
                      <w:lang w:eastAsia="pt-BR"/>
                    </w:rPr>
                    <w:t>3</w:t>
                  </w:r>
                </w:p>
              </w:tc>
              <w:tc>
                <w:tcPr>
                  <w:tcW w:w="267" w:type="dxa"/>
                  <w:tcBorders>
                    <w:top w:val="nil"/>
                    <w:left w:val="nil"/>
                    <w:bottom w:val="single" w:sz="8" w:space="0" w:color="auto"/>
                    <w:right w:val="single" w:sz="8" w:space="0" w:color="auto"/>
                  </w:tcBorders>
                  <w:shd w:val="clear" w:color="auto" w:fill="auto"/>
                  <w:noWrap/>
                  <w:vAlign w:val="bottom"/>
                  <w:hideMark/>
                </w:tcPr>
                <w:p w14:paraId="0DDF48CF"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b/>
                      <w:bCs/>
                      <w:color w:val="000000"/>
                      <w:kern w:val="0"/>
                      <w:sz w:val="20"/>
                      <w:szCs w:val="20"/>
                      <w:lang w:eastAsia="pt-BR"/>
                    </w:rPr>
                  </w:pPr>
                  <w:r w:rsidRPr="00030720">
                    <w:rPr>
                      <w:rFonts w:ascii="Aptos Narrow" w:eastAsia="Times New Roman" w:hAnsi="Aptos Narrow" w:cs="Times New Roman"/>
                      <w:b/>
                      <w:bCs/>
                      <w:color w:val="000000"/>
                      <w:kern w:val="0"/>
                      <w:sz w:val="20"/>
                      <w:szCs w:val="20"/>
                      <w:lang w:eastAsia="pt-BR"/>
                    </w:rPr>
                    <w:t>5</w:t>
                  </w:r>
                </w:p>
              </w:tc>
            </w:tr>
            <w:tr w:rsidR="00030720" w:rsidRPr="00030720" w14:paraId="1E7D8FD2" w14:textId="77777777" w:rsidTr="00030720">
              <w:trPr>
                <w:trHeight w:val="288"/>
              </w:trPr>
              <w:tc>
                <w:tcPr>
                  <w:tcW w:w="5972" w:type="dxa"/>
                  <w:tcBorders>
                    <w:top w:val="nil"/>
                    <w:left w:val="single" w:sz="8" w:space="0" w:color="auto"/>
                    <w:bottom w:val="single" w:sz="4" w:space="0" w:color="auto"/>
                    <w:right w:val="single" w:sz="4" w:space="0" w:color="auto"/>
                  </w:tcBorders>
                  <w:shd w:val="clear" w:color="auto" w:fill="auto"/>
                  <w:noWrap/>
                  <w:vAlign w:val="bottom"/>
                  <w:hideMark/>
                </w:tcPr>
                <w:p w14:paraId="6D964A15" w14:textId="5A3C7C67" w:rsidR="00030720" w:rsidRPr="00030720" w:rsidRDefault="00030720" w:rsidP="00030720">
                  <w:pPr>
                    <w:spacing w:after="0" w:line="240" w:lineRule="auto"/>
                    <w:ind w:firstLine="0"/>
                    <w:contextualSpacing w:val="0"/>
                    <w:jc w:val="left"/>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Limpeza interna caixa mecanismo e revisão de sistema de fixação operador</w:t>
                  </w:r>
                </w:p>
              </w:tc>
              <w:tc>
                <w:tcPr>
                  <w:tcW w:w="291" w:type="dxa"/>
                  <w:tcBorders>
                    <w:top w:val="nil"/>
                    <w:left w:val="nil"/>
                    <w:bottom w:val="single" w:sz="4" w:space="0" w:color="auto"/>
                    <w:right w:val="single" w:sz="4" w:space="0" w:color="auto"/>
                  </w:tcBorders>
                  <w:shd w:val="clear" w:color="auto" w:fill="auto"/>
                  <w:noWrap/>
                  <w:vAlign w:val="center"/>
                  <w:hideMark/>
                </w:tcPr>
                <w:p w14:paraId="39A5086E"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x</w:t>
                  </w:r>
                </w:p>
              </w:tc>
              <w:tc>
                <w:tcPr>
                  <w:tcW w:w="267" w:type="dxa"/>
                  <w:tcBorders>
                    <w:top w:val="nil"/>
                    <w:left w:val="nil"/>
                    <w:bottom w:val="single" w:sz="4" w:space="0" w:color="auto"/>
                    <w:right w:val="single" w:sz="4" w:space="0" w:color="auto"/>
                  </w:tcBorders>
                  <w:shd w:val="clear" w:color="auto" w:fill="auto"/>
                  <w:noWrap/>
                  <w:vAlign w:val="center"/>
                  <w:hideMark/>
                </w:tcPr>
                <w:p w14:paraId="0B414718"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 </w:t>
                  </w:r>
                </w:p>
              </w:tc>
              <w:tc>
                <w:tcPr>
                  <w:tcW w:w="267" w:type="dxa"/>
                  <w:tcBorders>
                    <w:top w:val="nil"/>
                    <w:left w:val="nil"/>
                    <w:bottom w:val="single" w:sz="4" w:space="0" w:color="auto"/>
                    <w:right w:val="single" w:sz="4" w:space="0" w:color="auto"/>
                  </w:tcBorders>
                  <w:shd w:val="clear" w:color="auto" w:fill="auto"/>
                  <w:noWrap/>
                  <w:vAlign w:val="center"/>
                  <w:hideMark/>
                </w:tcPr>
                <w:p w14:paraId="6251231B"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 </w:t>
                  </w:r>
                </w:p>
              </w:tc>
              <w:tc>
                <w:tcPr>
                  <w:tcW w:w="267" w:type="dxa"/>
                  <w:tcBorders>
                    <w:top w:val="nil"/>
                    <w:left w:val="nil"/>
                    <w:bottom w:val="single" w:sz="4" w:space="0" w:color="auto"/>
                    <w:right w:val="single" w:sz="4" w:space="0" w:color="auto"/>
                  </w:tcBorders>
                  <w:shd w:val="clear" w:color="auto" w:fill="auto"/>
                  <w:noWrap/>
                  <w:vAlign w:val="center"/>
                  <w:hideMark/>
                </w:tcPr>
                <w:p w14:paraId="5DBCB646"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 </w:t>
                  </w:r>
                </w:p>
              </w:tc>
              <w:tc>
                <w:tcPr>
                  <w:tcW w:w="267" w:type="dxa"/>
                  <w:tcBorders>
                    <w:top w:val="nil"/>
                    <w:left w:val="nil"/>
                    <w:bottom w:val="single" w:sz="4" w:space="0" w:color="auto"/>
                    <w:right w:val="single" w:sz="8" w:space="0" w:color="auto"/>
                  </w:tcBorders>
                  <w:shd w:val="clear" w:color="auto" w:fill="auto"/>
                  <w:noWrap/>
                  <w:vAlign w:val="center"/>
                  <w:hideMark/>
                </w:tcPr>
                <w:p w14:paraId="2BA971C0"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 </w:t>
                  </w:r>
                </w:p>
              </w:tc>
            </w:tr>
            <w:tr w:rsidR="00030720" w:rsidRPr="00030720" w14:paraId="73C4F65C" w14:textId="77777777" w:rsidTr="00030720">
              <w:trPr>
                <w:trHeight w:val="288"/>
              </w:trPr>
              <w:tc>
                <w:tcPr>
                  <w:tcW w:w="5972" w:type="dxa"/>
                  <w:tcBorders>
                    <w:top w:val="nil"/>
                    <w:left w:val="single" w:sz="8" w:space="0" w:color="auto"/>
                    <w:bottom w:val="single" w:sz="4" w:space="0" w:color="auto"/>
                    <w:right w:val="single" w:sz="4" w:space="0" w:color="auto"/>
                  </w:tcBorders>
                  <w:shd w:val="clear" w:color="auto" w:fill="auto"/>
                  <w:noWrap/>
                  <w:vAlign w:val="bottom"/>
                  <w:hideMark/>
                </w:tcPr>
                <w:p w14:paraId="52032030" w14:textId="5D7D721A" w:rsidR="00030720" w:rsidRPr="00030720" w:rsidRDefault="00030720" w:rsidP="00030720">
                  <w:pPr>
                    <w:spacing w:after="0" w:line="240" w:lineRule="auto"/>
                    <w:ind w:firstLine="0"/>
                    <w:contextualSpacing w:val="0"/>
                    <w:jc w:val="left"/>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Limpeza e verificação estado perfil de rolamento</w:t>
                  </w:r>
                </w:p>
              </w:tc>
              <w:tc>
                <w:tcPr>
                  <w:tcW w:w="291" w:type="dxa"/>
                  <w:tcBorders>
                    <w:top w:val="nil"/>
                    <w:left w:val="nil"/>
                    <w:bottom w:val="single" w:sz="4" w:space="0" w:color="auto"/>
                    <w:right w:val="single" w:sz="4" w:space="0" w:color="auto"/>
                  </w:tcBorders>
                  <w:shd w:val="clear" w:color="auto" w:fill="auto"/>
                  <w:noWrap/>
                  <w:vAlign w:val="center"/>
                  <w:hideMark/>
                </w:tcPr>
                <w:p w14:paraId="5CF6B46B"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x</w:t>
                  </w:r>
                </w:p>
              </w:tc>
              <w:tc>
                <w:tcPr>
                  <w:tcW w:w="267" w:type="dxa"/>
                  <w:tcBorders>
                    <w:top w:val="nil"/>
                    <w:left w:val="nil"/>
                    <w:bottom w:val="single" w:sz="4" w:space="0" w:color="auto"/>
                    <w:right w:val="single" w:sz="4" w:space="0" w:color="auto"/>
                  </w:tcBorders>
                  <w:shd w:val="clear" w:color="auto" w:fill="auto"/>
                  <w:noWrap/>
                  <w:vAlign w:val="center"/>
                  <w:hideMark/>
                </w:tcPr>
                <w:p w14:paraId="7F7444AF"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 </w:t>
                  </w:r>
                </w:p>
              </w:tc>
              <w:tc>
                <w:tcPr>
                  <w:tcW w:w="267" w:type="dxa"/>
                  <w:tcBorders>
                    <w:top w:val="nil"/>
                    <w:left w:val="nil"/>
                    <w:bottom w:val="single" w:sz="4" w:space="0" w:color="auto"/>
                    <w:right w:val="single" w:sz="4" w:space="0" w:color="auto"/>
                  </w:tcBorders>
                  <w:shd w:val="clear" w:color="auto" w:fill="auto"/>
                  <w:noWrap/>
                  <w:vAlign w:val="center"/>
                  <w:hideMark/>
                </w:tcPr>
                <w:p w14:paraId="2A7BE948"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 </w:t>
                  </w:r>
                </w:p>
              </w:tc>
              <w:tc>
                <w:tcPr>
                  <w:tcW w:w="267" w:type="dxa"/>
                  <w:tcBorders>
                    <w:top w:val="nil"/>
                    <w:left w:val="nil"/>
                    <w:bottom w:val="single" w:sz="4" w:space="0" w:color="auto"/>
                    <w:right w:val="single" w:sz="4" w:space="0" w:color="auto"/>
                  </w:tcBorders>
                  <w:shd w:val="clear" w:color="auto" w:fill="auto"/>
                  <w:noWrap/>
                  <w:vAlign w:val="center"/>
                  <w:hideMark/>
                </w:tcPr>
                <w:p w14:paraId="6EB144CC"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 </w:t>
                  </w:r>
                </w:p>
              </w:tc>
              <w:tc>
                <w:tcPr>
                  <w:tcW w:w="267" w:type="dxa"/>
                  <w:tcBorders>
                    <w:top w:val="nil"/>
                    <w:left w:val="nil"/>
                    <w:bottom w:val="single" w:sz="4" w:space="0" w:color="auto"/>
                    <w:right w:val="single" w:sz="8" w:space="0" w:color="auto"/>
                  </w:tcBorders>
                  <w:shd w:val="clear" w:color="auto" w:fill="auto"/>
                  <w:noWrap/>
                  <w:vAlign w:val="center"/>
                  <w:hideMark/>
                </w:tcPr>
                <w:p w14:paraId="21A9378E"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 </w:t>
                  </w:r>
                </w:p>
              </w:tc>
            </w:tr>
            <w:tr w:rsidR="00030720" w:rsidRPr="00030720" w14:paraId="76128638" w14:textId="77777777" w:rsidTr="00030720">
              <w:trPr>
                <w:trHeight w:val="288"/>
              </w:trPr>
              <w:tc>
                <w:tcPr>
                  <w:tcW w:w="5972" w:type="dxa"/>
                  <w:tcBorders>
                    <w:top w:val="nil"/>
                    <w:left w:val="single" w:sz="8" w:space="0" w:color="auto"/>
                    <w:bottom w:val="single" w:sz="4" w:space="0" w:color="auto"/>
                    <w:right w:val="single" w:sz="4" w:space="0" w:color="auto"/>
                  </w:tcBorders>
                  <w:shd w:val="clear" w:color="auto" w:fill="auto"/>
                  <w:noWrap/>
                  <w:vAlign w:val="bottom"/>
                  <w:hideMark/>
                </w:tcPr>
                <w:p w14:paraId="662C14F7" w14:textId="036BD0F8" w:rsidR="00030720" w:rsidRPr="00030720" w:rsidRDefault="00030720" w:rsidP="00030720">
                  <w:pPr>
                    <w:spacing w:after="0" w:line="240" w:lineRule="auto"/>
                    <w:ind w:firstLine="0"/>
                    <w:contextualSpacing w:val="0"/>
                    <w:jc w:val="left"/>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Ajuste e revisão correia de tração, carretos motor e rodas de transmissão</w:t>
                  </w:r>
                </w:p>
              </w:tc>
              <w:tc>
                <w:tcPr>
                  <w:tcW w:w="291" w:type="dxa"/>
                  <w:tcBorders>
                    <w:top w:val="nil"/>
                    <w:left w:val="nil"/>
                    <w:bottom w:val="single" w:sz="4" w:space="0" w:color="auto"/>
                    <w:right w:val="single" w:sz="4" w:space="0" w:color="auto"/>
                  </w:tcBorders>
                  <w:shd w:val="clear" w:color="auto" w:fill="auto"/>
                  <w:noWrap/>
                  <w:vAlign w:val="center"/>
                  <w:hideMark/>
                </w:tcPr>
                <w:p w14:paraId="442D3726"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x</w:t>
                  </w:r>
                </w:p>
              </w:tc>
              <w:tc>
                <w:tcPr>
                  <w:tcW w:w="267" w:type="dxa"/>
                  <w:tcBorders>
                    <w:top w:val="nil"/>
                    <w:left w:val="nil"/>
                    <w:bottom w:val="single" w:sz="4" w:space="0" w:color="auto"/>
                    <w:right w:val="single" w:sz="4" w:space="0" w:color="auto"/>
                  </w:tcBorders>
                  <w:shd w:val="clear" w:color="auto" w:fill="auto"/>
                  <w:noWrap/>
                  <w:vAlign w:val="center"/>
                  <w:hideMark/>
                </w:tcPr>
                <w:p w14:paraId="15A98A78"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 </w:t>
                  </w:r>
                </w:p>
              </w:tc>
              <w:tc>
                <w:tcPr>
                  <w:tcW w:w="267" w:type="dxa"/>
                  <w:tcBorders>
                    <w:top w:val="nil"/>
                    <w:left w:val="nil"/>
                    <w:bottom w:val="single" w:sz="4" w:space="0" w:color="auto"/>
                    <w:right w:val="single" w:sz="4" w:space="0" w:color="auto"/>
                  </w:tcBorders>
                  <w:shd w:val="clear" w:color="auto" w:fill="auto"/>
                  <w:noWrap/>
                  <w:vAlign w:val="center"/>
                  <w:hideMark/>
                </w:tcPr>
                <w:p w14:paraId="2431D305"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 </w:t>
                  </w:r>
                </w:p>
              </w:tc>
              <w:tc>
                <w:tcPr>
                  <w:tcW w:w="267" w:type="dxa"/>
                  <w:tcBorders>
                    <w:top w:val="nil"/>
                    <w:left w:val="nil"/>
                    <w:bottom w:val="single" w:sz="4" w:space="0" w:color="auto"/>
                    <w:right w:val="single" w:sz="4" w:space="0" w:color="auto"/>
                  </w:tcBorders>
                  <w:shd w:val="clear" w:color="auto" w:fill="auto"/>
                  <w:noWrap/>
                  <w:vAlign w:val="center"/>
                  <w:hideMark/>
                </w:tcPr>
                <w:p w14:paraId="26792DDA"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 </w:t>
                  </w:r>
                </w:p>
              </w:tc>
              <w:tc>
                <w:tcPr>
                  <w:tcW w:w="267" w:type="dxa"/>
                  <w:tcBorders>
                    <w:top w:val="nil"/>
                    <w:left w:val="nil"/>
                    <w:bottom w:val="single" w:sz="4" w:space="0" w:color="auto"/>
                    <w:right w:val="single" w:sz="8" w:space="0" w:color="auto"/>
                  </w:tcBorders>
                  <w:shd w:val="clear" w:color="auto" w:fill="auto"/>
                  <w:noWrap/>
                  <w:vAlign w:val="center"/>
                  <w:hideMark/>
                </w:tcPr>
                <w:p w14:paraId="11E0BF2B"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 </w:t>
                  </w:r>
                </w:p>
              </w:tc>
            </w:tr>
            <w:tr w:rsidR="00030720" w:rsidRPr="00030720" w14:paraId="42D36E49" w14:textId="77777777" w:rsidTr="00030720">
              <w:trPr>
                <w:trHeight w:val="552"/>
              </w:trPr>
              <w:tc>
                <w:tcPr>
                  <w:tcW w:w="5972" w:type="dxa"/>
                  <w:tcBorders>
                    <w:top w:val="nil"/>
                    <w:left w:val="single" w:sz="8" w:space="0" w:color="auto"/>
                    <w:bottom w:val="single" w:sz="4" w:space="0" w:color="auto"/>
                    <w:right w:val="single" w:sz="4" w:space="0" w:color="auto"/>
                  </w:tcBorders>
                  <w:shd w:val="clear" w:color="auto" w:fill="auto"/>
                  <w:vAlign w:val="bottom"/>
                  <w:hideMark/>
                </w:tcPr>
                <w:p w14:paraId="3FB41BFD" w14:textId="308F44DC" w:rsidR="00030720" w:rsidRPr="00030720" w:rsidRDefault="00030720" w:rsidP="00030720">
                  <w:pPr>
                    <w:spacing w:after="0" w:line="240" w:lineRule="auto"/>
                    <w:ind w:firstLine="0"/>
                    <w:contextualSpacing w:val="0"/>
                    <w:jc w:val="left"/>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Carros deslocamento. Revisão parafusos e suspensões folhas. Ajuste rodas concêntricas. Revisão borrachas de fecho e verificar estado</w:t>
                  </w:r>
                </w:p>
              </w:tc>
              <w:tc>
                <w:tcPr>
                  <w:tcW w:w="291" w:type="dxa"/>
                  <w:tcBorders>
                    <w:top w:val="nil"/>
                    <w:left w:val="nil"/>
                    <w:bottom w:val="single" w:sz="4" w:space="0" w:color="auto"/>
                    <w:right w:val="single" w:sz="4" w:space="0" w:color="auto"/>
                  </w:tcBorders>
                  <w:shd w:val="clear" w:color="auto" w:fill="auto"/>
                  <w:noWrap/>
                  <w:vAlign w:val="center"/>
                  <w:hideMark/>
                </w:tcPr>
                <w:p w14:paraId="7BA2864F"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x</w:t>
                  </w:r>
                </w:p>
              </w:tc>
              <w:tc>
                <w:tcPr>
                  <w:tcW w:w="267" w:type="dxa"/>
                  <w:tcBorders>
                    <w:top w:val="nil"/>
                    <w:left w:val="nil"/>
                    <w:bottom w:val="single" w:sz="4" w:space="0" w:color="auto"/>
                    <w:right w:val="single" w:sz="4" w:space="0" w:color="auto"/>
                  </w:tcBorders>
                  <w:shd w:val="clear" w:color="auto" w:fill="auto"/>
                  <w:noWrap/>
                  <w:vAlign w:val="center"/>
                  <w:hideMark/>
                </w:tcPr>
                <w:p w14:paraId="250776E4"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 </w:t>
                  </w:r>
                </w:p>
              </w:tc>
              <w:tc>
                <w:tcPr>
                  <w:tcW w:w="267" w:type="dxa"/>
                  <w:tcBorders>
                    <w:top w:val="nil"/>
                    <w:left w:val="nil"/>
                    <w:bottom w:val="single" w:sz="4" w:space="0" w:color="auto"/>
                    <w:right w:val="single" w:sz="4" w:space="0" w:color="auto"/>
                  </w:tcBorders>
                  <w:shd w:val="clear" w:color="auto" w:fill="auto"/>
                  <w:noWrap/>
                  <w:vAlign w:val="center"/>
                  <w:hideMark/>
                </w:tcPr>
                <w:p w14:paraId="2A68DBC6"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 </w:t>
                  </w:r>
                </w:p>
              </w:tc>
              <w:tc>
                <w:tcPr>
                  <w:tcW w:w="267" w:type="dxa"/>
                  <w:tcBorders>
                    <w:top w:val="nil"/>
                    <w:left w:val="nil"/>
                    <w:bottom w:val="single" w:sz="4" w:space="0" w:color="auto"/>
                    <w:right w:val="single" w:sz="4" w:space="0" w:color="auto"/>
                  </w:tcBorders>
                  <w:shd w:val="clear" w:color="auto" w:fill="auto"/>
                  <w:noWrap/>
                  <w:vAlign w:val="center"/>
                  <w:hideMark/>
                </w:tcPr>
                <w:p w14:paraId="13C417B2"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 </w:t>
                  </w:r>
                </w:p>
              </w:tc>
              <w:tc>
                <w:tcPr>
                  <w:tcW w:w="267" w:type="dxa"/>
                  <w:tcBorders>
                    <w:top w:val="nil"/>
                    <w:left w:val="nil"/>
                    <w:bottom w:val="single" w:sz="4" w:space="0" w:color="auto"/>
                    <w:right w:val="single" w:sz="8" w:space="0" w:color="auto"/>
                  </w:tcBorders>
                  <w:shd w:val="clear" w:color="auto" w:fill="auto"/>
                  <w:noWrap/>
                  <w:vAlign w:val="center"/>
                  <w:hideMark/>
                </w:tcPr>
                <w:p w14:paraId="64CDB631"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 </w:t>
                  </w:r>
                </w:p>
              </w:tc>
            </w:tr>
            <w:tr w:rsidR="00030720" w:rsidRPr="00030720" w14:paraId="0CE77748" w14:textId="77777777" w:rsidTr="00030720">
              <w:trPr>
                <w:trHeight w:val="552"/>
              </w:trPr>
              <w:tc>
                <w:tcPr>
                  <w:tcW w:w="5972" w:type="dxa"/>
                  <w:tcBorders>
                    <w:top w:val="nil"/>
                    <w:left w:val="single" w:sz="8" w:space="0" w:color="auto"/>
                    <w:bottom w:val="single" w:sz="4" w:space="0" w:color="auto"/>
                    <w:right w:val="single" w:sz="4" w:space="0" w:color="auto"/>
                  </w:tcBorders>
                  <w:shd w:val="clear" w:color="auto" w:fill="auto"/>
                  <w:vAlign w:val="bottom"/>
                  <w:hideMark/>
                </w:tcPr>
                <w:p w14:paraId="443AC35B" w14:textId="77777777" w:rsidR="00030720" w:rsidRPr="00030720" w:rsidRDefault="00030720" w:rsidP="00030720">
                  <w:pPr>
                    <w:spacing w:after="0" w:line="240" w:lineRule="auto"/>
                    <w:ind w:firstLine="0"/>
                    <w:contextualSpacing w:val="0"/>
                    <w:jc w:val="left"/>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Revisão e ajuste parafusos de todos os elementos do operador. Revisão amortecedores de fim de curso.</w:t>
                  </w:r>
                </w:p>
              </w:tc>
              <w:tc>
                <w:tcPr>
                  <w:tcW w:w="291" w:type="dxa"/>
                  <w:tcBorders>
                    <w:top w:val="nil"/>
                    <w:left w:val="nil"/>
                    <w:bottom w:val="single" w:sz="4" w:space="0" w:color="auto"/>
                    <w:right w:val="single" w:sz="4" w:space="0" w:color="auto"/>
                  </w:tcBorders>
                  <w:shd w:val="clear" w:color="auto" w:fill="auto"/>
                  <w:noWrap/>
                  <w:vAlign w:val="center"/>
                  <w:hideMark/>
                </w:tcPr>
                <w:p w14:paraId="1D6555EC"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x</w:t>
                  </w:r>
                </w:p>
              </w:tc>
              <w:tc>
                <w:tcPr>
                  <w:tcW w:w="267" w:type="dxa"/>
                  <w:tcBorders>
                    <w:top w:val="nil"/>
                    <w:left w:val="nil"/>
                    <w:bottom w:val="single" w:sz="4" w:space="0" w:color="auto"/>
                    <w:right w:val="single" w:sz="4" w:space="0" w:color="auto"/>
                  </w:tcBorders>
                  <w:shd w:val="clear" w:color="auto" w:fill="auto"/>
                  <w:noWrap/>
                  <w:vAlign w:val="center"/>
                  <w:hideMark/>
                </w:tcPr>
                <w:p w14:paraId="539E0CBC"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 </w:t>
                  </w:r>
                </w:p>
              </w:tc>
              <w:tc>
                <w:tcPr>
                  <w:tcW w:w="267" w:type="dxa"/>
                  <w:tcBorders>
                    <w:top w:val="nil"/>
                    <w:left w:val="nil"/>
                    <w:bottom w:val="single" w:sz="4" w:space="0" w:color="auto"/>
                    <w:right w:val="single" w:sz="4" w:space="0" w:color="auto"/>
                  </w:tcBorders>
                  <w:shd w:val="clear" w:color="auto" w:fill="auto"/>
                  <w:noWrap/>
                  <w:vAlign w:val="center"/>
                  <w:hideMark/>
                </w:tcPr>
                <w:p w14:paraId="715B6581"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 </w:t>
                  </w:r>
                </w:p>
              </w:tc>
              <w:tc>
                <w:tcPr>
                  <w:tcW w:w="267" w:type="dxa"/>
                  <w:tcBorders>
                    <w:top w:val="nil"/>
                    <w:left w:val="nil"/>
                    <w:bottom w:val="single" w:sz="4" w:space="0" w:color="auto"/>
                    <w:right w:val="single" w:sz="4" w:space="0" w:color="auto"/>
                  </w:tcBorders>
                  <w:shd w:val="clear" w:color="auto" w:fill="auto"/>
                  <w:noWrap/>
                  <w:vAlign w:val="center"/>
                  <w:hideMark/>
                </w:tcPr>
                <w:p w14:paraId="5A520491"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 </w:t>
                  </w:r>
                </w:p>
              </w:tc>
              <w:tc>
                <w:tcPr>
                  <w:tcW w:w="267" w:type="dxa"/>
                  <w:tcBorders>
                    <w:top w:val="nil"/>
                    <w:left w:val="nil"/>
                    <w:bottom w:val="single" w:sz="4" w:space="0" w:color="auto"/>
                    <w:right w:val="single" w:sz="8" w:space="0" w:color="auto"/>
                  </w:tcBorders>
                  <w:shd w:val="clear" w:color="auto" w:fill="auto"/>
                  <w:noWrap/>
                  <w:vAlign w:val="center"/>
                  <w:hideMark/>
                </w:tcPr>
                <w:p w14:paraId="17860E83"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 </w:t>
                  </w:r>
                </w:p>
              </w:tc>
            </w:tr>
            <w:tr w:rsidR="00030720" w:rsidRPr="00030720" w14:paraId="5F715DA7" w14:textId="77777777" w:rsidTr="00030720">
              <w:trPr>
                <w:trHeight w:val="288"/>
              </w:trPr>
              <w:tc>
                <w:tcPr>
                  <w:tcW w:w="5972" w:type="dxa"/>
                  <w:tcBorders>
                    <w:top w:val="nil"/>
                    <w:left w:val="single" w:sz="8" w:space="0" w:color="auto"/>
                    <w:bottom w:val="single" w:sz="4" w:space="0" w:color="auto"/>
                    <w:right w:val="single" w:sz="4" w:space="0" w:color="auto"/>
                  </w:tcBorders>
                  <w:shd w:val="clear" w:color="auto" w:fill="auto"/>
                  <w:noWrap/>
                  <w:vAlign w:val="bottom"/>
                  <w:hideMark/>
                </w:tcPr>
                <w:p w14:paraId="26D7C7C5" w14:textId="77777777" w:rsidR="00030720" w:rsidRPr="00030720" w:rsidRDefault="00030720" w:rsidP="00030720">
                  <w:pPr>
                    <w:spacing w:after="0" w:line="240" w:lineRule="auto"/>
                    <w:ind w:firstLine="0"/>
                    <w:contextualSpacing w:val="0"/>
                    <w:jc w:val="left"/>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Substituição amortecedores borracha fim de curso.</w:t>
                  </w:r>
                </w:p>
              </w:tc>
              <w:tc>
                <w:tcPr>
                  <w:tcW w:w="291" w:type="dxa"/>
                  <w:tcBorders>
                    <w:top w:val="nil"/>
                    <w:left w:val="nil"/>
                    <w:bottom w:val="single" w:sz="4" w:space="0" w:color="auto"/>
                    <w:right w:val="single" w:sz="4" w:space="0" w:color="auto"/>
                  </w:tcBorders>
                  <w:shd w:val="clear" w:color="auto" w:fill="auto"/>
                  <w:noWrap/>
                  <w:vAlign w:val="center"/>
                  <w:hideMark/>
                </w:tcPr>
                <w:p w14:paraId="3F179666"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 </w:t>
                  </w:r>
                </w:p>
              </w:tc>
              <w:tc>
                <w:tcPr>
                  <w:tcW w:w="267" w:type="dxa"/>
                  <w:tcBorders>
                    <w:top w:val="nil"/>
                    <w:left w:val="nil"/>
                    <w:bottom w:val="single" w:sz="4" w:space="0" w:color="auto"/>
                    <w:right w:val="single" w:sz="4" w:space="0" w:color="auto"/>
                  </w:tcBorders>
                  <w:shd w:val="clear" w:color="auto" w:fill="auto"/>
                  <w:noWrap/>
                  <w:vAlign w:val="center"/>
                  <w:hideMark/>
                </w:tcPr>
                <w:p w14:paraId="06F1ABFD"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x</w:t>
                  </w:r>
                </w:p>
              </w:tc>
              <w:tc>
                <w:tcPr>
                  <w:tcW w:w="267" w:type="dxa"/>
                  <w:tcBorders>
                    <w:top w:val="nil"/>
                    <w:left w:val="nil"/>
                    <w:bottom w:val="single" w:sz="4" w:space="0" w:color="auto"/>
                    <w:right w:val="single" w:sz="4" w:space="0" w:color="auto"/>
                  </w:tcBorders>
                  <w:shd w:val="clear" w:color="auto" w:fill="auto"/>
                  <w:noWrap/>
                  <w:vAlign w:val="center"/>
                  <w:hideMark/>
                </w:tcPr>
                <w:p w14:paraId="005FAFBA"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 </w:t>
                  </w:r>
                </w:p>
              </w:tc>
              <w:tc>
                <w:tcPr>
                  <w:tcW w:w="267" w:type="dxa"/>
                  <w:tcBorders>
                    <w:top w:val="nil"/>
                    <w:left w:val="nil"/>
                    <w:bottom w:val="single" w:sz="4" w:space="0" w:color="auto"/>
                    <w:right w:val="single" w:sz="4" w:space="0" w:color="auto"/>
                  </w:tcBorders>
                  <w:shd w:val="clear" w:color="auto" w:fill="auto"/>
                  <w:noWrap/>
                  <w:vAlign w:val="center"/>
                  <w:hideMark/>
                </w:tcPr>
                <w:p w14:paraId="71E5297D"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 </w:t>
                  </w:r>
                </w:p>
              </w:tc>
              <w:tc>
                <w:tcPr>
                  <w:tcW w:w="267" w:type="dxa"/>
                  <w:tcBorders>
                    <w:top w:val="nil"/>
                    <w:left w:val="nil"/>
                    <w:bottom w:val="single" w:sz="4" w:space="0" w:color="auto"/>
                    <w:right w:val="single" w:sz="8" w:space="0" w:color="auto"/>
                  </w:tcBorders>
                  <w:shd w:val="clear" w:color="auto" w:fill="auto"/>
                  <w:noWrap/>
                  <w:vAlign w:val="center"/>
                  <w:hideMark/>
                </w:tcPr>
                <w:p w14:paraId="7F75A615"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 </w:t>
                  </w:r>
                </w:p>
              </w:tc>
            </w:tr>
            <w:tr w:rsidR="00030720" w:rsidRPr="00030720" w14:paraId="697237CB" w14:textId="77777777" w:rsidTr="00030720">
              <w:trPr>
                <w:trHeight w:val="288"/>
              </w:trPr>
              <w:tc>
                <w:tcPr>
                  <w:tcW w:w="5972" w:type="dxa"/>
                  <w:tcBorders>
                    <w:top w:val="nil"/>
                    <w:left w:val="single" w:sz="8" w:space="0" w:color="auto"/>
                    <w:bottom w:val="single" w:sz="4" w:space="0" w:color="auto"/>
                    <w:right w:val="single" w:sz="4" w:space="0" w:color="auto"/>
                  </w:tcBorders>
                  <w:shd w:val="clear" w:color="auto" w:fill="auto"/>
                  <w:noWrap/>
                  <w:vAlign w:val="bottom"/>
                  <w:hideMark/>
                </w:tcPr>
                <w:p w14:paraId="1B22AA69" w14:textId="77777777" w:rsidR="00030720" w:rsidRPr="00030720" w:rsidRDefault="00030720" w:rsidP="00030720">
                  <w:pPr>
                    <w:spacing w:after="0" w:line="240" w:lineRule="auto"/>
                    <w:ind w:firstLine="0"/>
                    <w:contextualSpacing w:val="0"/>
                    <w:jc w:val="left"/>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Desmontar grupo motor</w:t>
                  </w:r>
                </w:p>
              </w:tc>
              <w:tc>
                <w:tcPr>
                  <w:tcW w:w="291" w:type="dxa"/>
                  <w:tcBorders>
                    <w:top w:val="nil"/>
                    <w:left w:val="nil"/>
                    <w:bottom w:val="single" w:sz="4" w:space="0" w:color="auto"/>
                    <w:right w:val="single" w:sz="4" w:space="0" w:color="auto"/>
                  </w:tcBorders>
                  <w:shd w:val="clear" w:color="auto" w:fill="auto"/>
                  <w:noWrap/>
                  <w:vAlign w:val="center"/>
                  <w:hideMark/>
                </w:tcPr>
                <w:p w14:paraId="1BF03059"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 </w:t>
                  </w:r>
                </w:p>
              </w:tc>
              <w:tc>
                <w:tcPr>
                  <w:tcW w:w="267" w:type="dxa"/>
                  <w:tcBorders>
                    <w:top w:val="nil"/>
                    <w:left w:val="nil"/>
                    <w:bottom w:val="single" w:sz="4" w:space="0" w:color="auto"/>
                    <w:right w:val="single" w:sz="4" w:space="0" w:color="auto"/>
                  </w:tcBorders>
                  <w:shd w:val="clear" w:color="auto" w:fill="auto"/>
                  <w:noWrap/>
                  <w:vAlign w:val="center"/>
                  <w:hideMark/>
                </w:tcPr>
                <w:p w14:paraId="687B94A1"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 </w:t>
                  </w:r>
                </w:p>
              </w:tc>
              <w:tc>
                <w:tcPr>
                  <w:tcW w:w="267" w:type="dxa"/>
                  <w:tcBorders>
                    <w:top w:val="nil"/>
                    <w:left w:val="nil"/>
                    <w:bottom w:val="single" w:sz="4" w:space="0" w:color="auto"/>
                    <w:right w:val="single" w:sz="4" w:space="0" w:color="auto"/>
                  </w:tcBorders>
                  <w:shd w:val="clear" w:color="auto" w:fill="auto"/>
                  <w:noWrap/>
                  <w:vAlign w:val="center"/>
                  <w:hideMark/>
                </w:tcPr>
                <w:p w14:paraId="6801DD92"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 </w:t>
                  </w:r>
                </w:p>
              </w:tc>
              <w:tc>
                <w:tcPr>
                  <w:tcW w:w="267" w:type="dxa"/>
                  <w:tcBorders>
                    <w:top w:val="nil"/>
                    <w:left w:val="nil"/>
                    <w:bottom w:val="single" w:sz="4" w:space="0" w:color="auto"/>
                    <w:right w:val="single" w:sz="4" w:space="0" w:color="auto"/>
                  </w:tcBorders>
                  <w:shd w:val="clear" w:color="auto" w:fill="auto"/>
                  <w:noWrap/>
                  <w:vAlign w:val="center"/>
                  <w:hideMark/>
                </w:tcPr>
                <w:p w14:paraId="2A9E1843"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x</w:t>
                  </w:r>
                </w:p>
              </w:tc>
              <w:tc>
                <w:tcPr>
                  <w:tcW w:w="267" w:type="dxa"/>
                  <w:tcBorders>
                    <w:top w:val="nil"/>
                    <w:left w:val="nil"/>
                    <w:bottom w:val="single" w:sz="4" w:space="0" w:color="auto"/>
                    <w:right w:val="single" w:sz="8" w:space="0" w:color="auto"/>
                  </w:tcBorders>
                  <w:shd w:val="clear" w:color="auto" w:fill="auto"/>
                  <w:noWrap/>
                  <w:vAlign w:val="center"/>
                  <w:hideMark/>
                </w:tcPr>
                <w:p w14:paraId="0E157D3D"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 </w:t>
                  </w:r>
                </w:p>
              </w:tc>
            </w:tr>
            <w:tr w:rsidR="00030720" w:rsidRPr="00030720" w14:paraId="158812DB" w14:textId="77777777" w:rsidTr="00030720">
              <w:trPr>
                <w:trHeight w:val="288"/>
              </w:trPr>
              <w:tc>
                <w:tcPr>
                  <w:tcW w:w="5972" w:type="dxa"/>
                  <w:tcBorders>
                    <w:top w:val="nil"/>
                    <w:left w:val="single" w:sz="8" w:space="0" w:color="auto"/>
                    <w:bottom w:val="single" w:sz="4" w:space="0" w:color="auto"/>
                    <w:right w:val="single" w:sz="4" w:space="0" w:color="auto"/>
                  </w:tcBorders>
                  <w:shd w:val="clear" w:color="auto" w:fill="auto"/>
                  <w:noWrap/>
                  <w:vAlign w:val="bottom"/>
                  <w:hideMark/>
                </w:tcPr>
                <w:p w14:paraId="5DD34E25" w14:textId="77777777" w:rsidR="00030720" w:rsidRPr="00030720" w:rsidRDefault="00030720" w:rsidP="00030720">
                  <w:pPr>
                    <w:spacing w:after="0" w:line="240" w:lineRule="auto"/>
                    <w:ind w:firstLine="0"/>
                    <w:contextualSpacing w:val="0"/>
                    <w:jc w:val="left"/>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Substituição de carretos de transmissão e correia</w:t>
                  </w:r>
                </w:p>
              </w:tc>
              <w:tc>
                <w:tcPr>
                  <w:tcW w:w="291" w:type="dxa"/>
                  <w:tcBorders>
                    <w:top w:val="nil"/>
                    <w:left w:val="nil"/>
                    <w:bottom w:val="single" w:sz="4" w:space="0" w:color="auto"/>
                    <w:right w:val="single" w:sz="4" w:space="0" w:color="auto"/>
                  </w:tcBorders>
                  <w:shd w:val="clear" w:color="auto" w:fill="auto"/>
                  <w:noWrap/>
                  <w:vAlign w:val="center"/>
                  <w:hideMark/>
                </w:tcPr>
                <w:p w14:paraId="0E69D4C2"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 </w:t>
                  </w:r>
                </w:p>
              </w:tc>
              <w:tc>
                <w:tcPr>
                  <w:tcW w:w="267" w:type="dxa"/>
                  <w:tcBorders>
                    <w:top w:val="nil"/>
                    <w:left w:val="nil"/>
                    <w:bottom w:val="single" w:sz="4" w:space="0" w:color="auto"/>
                    <w:right w:val="single" w:sz="4" w:space="0" w:color="auto"/>
                  </w:tcBorders>
                  <w:shd w:val="clear" w:color="auto" w:fill="auto"/>
                  <w:noWrap/>
                  <w:vAlign w:val="center"/>
                  <w:hideMark/>
                </w:tcPr>
                <w:p w14:paraId="0D13DEDC"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 </w:t>
                  </w:r>
                </w:p>
              </w:tc>
              <w:tc>
                <w:tcPr>
                  <w:tcW w:w="267" w:type="dxa"/>
                  <w:tcBorders>
                    <w:top w:val="nil"/>
                    <w:left w:val="nil"/>
                    <w:bottom w:val="single" w:sz="4" w:space="0" w:color="auto"/>
                    <w:right w:val="single" w:sz="4" w:space="0" w:color="auto"/>
                  </w:tcBorders>
                  <w:shd w:val="clear" w:color="auto" w:fill="auto"/>
                  <w:noWrap/>
                  <w:vAlign w:val="center"/>
                  <w:hideMark/>
                </w:tcPr>
                <w:p w14:paraId="4E59633B"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 </w:t>
                  </w:r>
                </w:p>
              </w:tc>
              <w:tc>
                <w:tcPr>
                  <w:tcW w:w="267" w:type="dxa"/>
                  <w:tcBorders>
                    <w:top w:val="nil"/>
                    <w:left w:val="nil"/>
                    <w:bottom w:val="single" w:sz="4" w:space="0" w:color="auto"/>
                    <w:right w:val="single" w:sz="4" w:space="0" w:color="auto"/>
                  </w:tcBorders>
                  <w:shd w:val="clear" w:color="auto" w:fill="auto"/>
                  <w:noWrap/>
                  <w:vAlign w:val="center"/>
                  <w:hideMark/>
                </w:tcPr>
                <w:p w14:paraId="5640A8F2"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x</w:t>
                  </w:r>
                </w:p>
              </w:tc>
              <w:tc>
                <w:tcPr>
                  <w:tcW w:w="267" w:type="dxa"/>
                  <w:tcBorders>
                    <w:top w:val="nil"/>
                    <w:left w:val="nil"/>
                    <w:bottom w:val="single" w:sz="4" w:space="0" w:color="auto"/>
                    <w:right w:val="single" w:sz="8" w:space="0" w:color="auto"/>
                  </w:tcBorders>
                  <w:shd w:val="clear" w:color="auto" w:fill="auto"/>
                  <w:noWrap/>
                  <w:vAlign w:val="center"/>
                  <w:hideMark/>
                </w:tcPr>
                <w:p w14:paraId="099E35F1"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 </w:t>
                  </w:r>
                </w:p>
              </w:tc>
            </w:tr>
            <w:tr w:rsidR="00030720" w:rsidRPr="00030720" w14:paraId="77D63F22" w14:textId="77777777" w:rsidTr="00030720">
              <w:trPr>
                <w:trHeight w:val="288"/>
              </w:trPr>
              <w:tc>
                <w:tcPr>
                  <w:tcW w:w="5972" w:type="dxa"/>
                  <w:tcBorders>
                    <w:top w:val="nil"/>
                    <w:left w:val="single" w:sz="8" w:space="0" w:color="auto"/>
                    <w:bottom w:val="single" w:sz="4" w:space="0" w:color="auto"/>
                    <w:right w:val="single" w:sz="4" w:space="0" w:color="auto"/>
                  </w:tcBorders>
                  <w:shd w:val="clear" w:color="auto" w:fill="auto"/>
                  <w:noWrap/>
                  <w:vAlign w:val="bottom"/>
                  <w:hideMark/>
                </w:tcPr>
                <w:p w14:paraId="204806CB" w14:textId="77777777" w:rsidR="00030720" w:rsidRPr="00030720" w:rsidRDefault="00030720" w:rsidP="00030720">
                  <w:pPr>
                    <w:spacing w:after="0" w:line="240" w:lineRule="auto"/>
                    <w:ind w:firstLine="0"/>
                    <w:contextualSpacing w:val="0"/>
                    <w:jc w:val="left"/>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Substituição de rodas concêntricas e excêntricas</w:t>
                  </w:r>
                </w:p>
              </w:tc>
              <w:tc>
                <w:tcPr>
                  <w:tcW w:w="291" w:type="dxa"/>
                  <w:tcBorders>
                    <w:top w:val="nil"/>
                    <w:left w:val="nil"/>
                    <w:bottom w:val="single" w:sz="4" w:space="0" w:color="auto"/>
                    <w:right w:val="single" w:sz="4" w:space="0" w:color="auto"/>
                  </w:tcBorders>
                  <w:shd w:val="clear" w:color="auto" w:fill="auto"/>
                  <w:noWrap/>
                  <w:vAlign w:val="center"/>
                  <w:hideMark/>
                </w:tcPr>
                <w:p w14:paraId="06396C2C"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 </w:t>
                  </w:r>
                </w:p>
              </w:tc>
              <w:tc>
                <w:tcPr>
                  <w:tcW w:w="267" w:type="dxa"/>
                  <w:tcBorders>
                    <w:top w:val="nil"/>
                    <w:left w:val="nil"/>
                    <w:bottom w:val="single" w:sz="4" w:space="0" w:color="auto"/>
                    <w:right w:val="single" w:sz="4" w:space="0" w:color="auto"/>
                  </w:tcBorders>
                  <w:shd w:val="clear" w:color="auto" w:fill="auto"/>
                  <w:noWrap/>
                  <w:vAlign w:val="center"/>
                  <w:hideMark/>
                </w:tcPr>
                <w:p w14:paraId="63F77FF7"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 </w:t>
                  </w:r>
                </w:p>
              </w:tc>
              <w:tc>
                <w:tcPr>
                  <w:tcW w:w="267" w:type="dxa"/>
                  <w:tcBorders>
                    <w:top w:val="nil"/>
                    <w:left w:val="nil"/>
                    <w:bottom w:val="single" w:sz="4" w:space="0" w:color="auto"/>
                    <w:right w:val="single" w:sz="4" w:space="0" w:color="auto"/>
                  </w:tcBorders>
                  <w:shd w:val="clear" w:color="auto" w:fill="auto"/>
                  <w:noWrap/>
                  <w:vAlign w:val="center"/>
                  <w:hideMark/>
                </w:tcPr>
                <w:p w14:paraId="28F51879"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 </w:t>
                  </w:r>
                </w:p>
              </w:tc>
              <w:tc>
                <w:tcPr>
                  <w:tcW w:w="267" w:type="dxa"/>
                  <w:tcBorders>
                    <w:top w:val="nil"/>
                    <w:left w:val="nil"/>
                    <w:bottom w:val="single" w:sz="4" w:space="0" w:color="auto"/>
                    <w:right w:val="single" w:sz="4" w:space="0" w:color="auto"/>
                  </w:tcBorders>
                  <w:shd w:val="clear" w:color="auto" w:fill="auto"/>
                  <w:noWrap/>
                  <w:vAlign w:val="center"/>
                  <w:hideMark/>
                </w:tcPr>
                <w:p w14:paraId="5DB8A974"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 </w:t>
                  </w:r>
                </w:p>
              </w:tc>
              <w:tc>
                <w:tcPr>
                  <w:tcW w:w="267" w:type="dxa"/>
                  <w:tcBorders>
                    <w:top w:val="nil"/>
                    <w:left w:val="nil"/>
                    <w:bottom w:val="single" w:sz="4" w:space="0" w:color="auto"/>
                    <w:right w:val="single" w:sz="8" w:space="0" w:color="auto"/>
                  </w:tcBorders>
                  <w:shd w:val="clear" w:color="auto" w:fill="auto"/>
                  <w:noWrap/>
                  <w:vAlign w:val="center"/>
                  <w:hideMark/>
                </w:tcPr>
                <w:p w14:paraId="1049BCA2"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x</w:t>
                  </w:r>
                </w:p>
              </w:tc>
            </w:tr>
            <w:tr w:rsidR="00030720" w:rsidRPr="00030720" w14:paraId="5DC462DC" w14:textId="77777777" w:rsidTr="00030720">
              <w:trPr>
                <w:trHeight w:val="300"/>
              </w:trPr>
              <w:tc>
                <w:tcPr>
                  <w:tcW w:w="5972" w:type="dxa"/>
                  <w:tcBorders>
                    <w:top w:val="nil"/>
                    <w:left w:val="single" w:sz="8" w:space="0" w:color="auto"/>
                    <w:bottom w:val="nil"/>
                    <w:right w:val="single" w:sz="4" w:space="0" w:color="auto"/>
                  </w:tcBorders>
                  <w:shd w:val="clear" w:color="auto" w:fill="auto"/>
                  <w:noWrap/>
                  <w:vAlign w:val="bottom"/>
                  <w:hideMark/>
                </w:tcPr>
                <w:p w14:paraId="7140E29A" w14:textId="77777777" w:rsidR="00030720" w:rsidRPr="00030720" w:rsidRDefault="00030720" w:rsidP="00030720">
                  <w:pPr>
                    <w:spacing w:after="0" w:line="240" w:lineRule="auto"/>
                    <w:ind w:firstLine="0"/>
                    <w:contextualSpacing w:val="0"/>
                    <w:jc w:val="left"/>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Substituição de carril de rolamento</w:t>
                  </w:r>
                </w:p>
              </w:tc>
              <w:tc>
                <w:tcPr>
                  <w:tcW w:w="291" w:type="dxa"/>
                  <w:tcBorders>
                    <w:top w:val="nil"/>
                    <w:left w:val="nil"/>
                    <w:bottom w:val="nil"/>
                    <w:right w:val="single" w:sz="4" w:space="0" w:color="auto"/>
                  </w:tcBorders>
                  <w:shd w:val="clear" w:color="auto" w:fill="auto"/>
                  <w:noWrap/>
                  <w:vAlign w:val="center"/>
                  <w:hideMark/>
                </w:tcPr>
                <w:p w14:paraId="61421379"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 </w:t>
                  </w:r>
                </w:p>
              </w:tc>
              <w:tc>
                <w:tcPr>
                  <w:tcW w:w="267" w:type="dxa"/>
                  <w:tcBorders>
                    <w:top w:val="nil"/>
                    <w:left w:val="nil"/>
                    <w:bottom w:val="nil"/>
                    <w:right w:val="single" w:sz="4" w:space="0" w:color="auto"/>
                  </w:tcBorders>
                  <w:shd w:val="clear" w:color="auto" w:fill="auto"/>
                  <w:noWrap/>
                  <w:vAlign w:val="center"/>
                  <w:hideMark/>
                </w:tcPr>
                <w:p w14:paraId="3EF1E798"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 </w:t>
                  </w:r>
                </w:p>
              </w:tc>
              <w:tc>
                <w:tcPr>
                  <w:tcW w:w="267" w:type="dxa"/>
                  <w:tcBorders>
                    <w:top w:val="nil"/>
                    <w:left w:val="nil"/>
                    <w:bottom w:val="nil"/>
                    <w:right w:val="single" w:sz="4" w:space="0" w:color="auto"/>
                  </w:tcBorders>
                  <w:shd w:val="clear" w:color="auto" w:fill="auto"/>
                  <w:noWrap/>
                  <w:vAlign w:val="center"/>
                  <w:hideMark/>
                </w:tcPr>
                <w:p w14:paraId="614E7581"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 </w:t>
                  </w:r>
                </w:p>
              </w:tc>
              <w:tc>
                <w:tcPr>
                  <w:tcW w:w="267" w:type="dxa"/>
                  <w:tcBorders>
                    <w:top w:val="nil"/>
                    <w:left w:val="nil"/>
                    <w:bottom w:val="nil"/>
                    <w:right w:val="single" w:sz="4" w:space="0" w:color="auto"/>
                  </w:tcBorders>
                  <w:shd w:val="clear" w:color="auto" w:fill="auto"/>
                  <w:noWrap/>
                  <w:vAlign w:val="center"/>
                  <w:hideMark/>
                </w:tcPr>
                <w:p w14:paraId="19FEB40D"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 </w:t>
                  </w:r>
                </w:p>
              </w:tc>
              <w:tc>
                <w:tcPr>
                  <w:tcW w:w="267" w:type="dxa"/>
                  <w:tcBorders>
                    <w:top w:val="nil"/>
                    <w:left w:val="nil"/>
                    <w:bottom w:val="nil"/>
                    <w:right w:val="single" w:sz="8" w:space="0" w:color="auto"/>
                  </w:tcBorders>
                  <w:shd w:val="clear" w:color="auto" w:fill="auto"/>
                  <w:noWrap/>
                  <w:vAlign w:val="center"/>
                  <w:hideMark/>
                </w:tcPr>
                <w:p w14:paraId="5B4E168F"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x</w:t>
                  </w:r>
                </w:p>
              </w:tc>
            </w:tr>
            <w:tr w:rsidR="00030720" w:rsidRPr="00030720" w14:paraId="5DC64F93" w14:textId="77777777" w:rsidTr="00030720">
              <w:trPr>
                <w:trHeight w:val="300"/>
              </w:trPr>
              <w:tc>
                <w:tcPr>
                  <w:tcW w:w="5972" w:type="dxa"/>
                  <w:tcBorders>
                    <w:top w:val="single" w:sz="8" w:space="0" w:color="auto"/>
                    <w:left w:val="single" w:sz="8" w:space="0" w:color="auto"/>
                    <w:bottom w:val="single" w:sz="8" w:space="0" w:color="auto"/>
                    <w:right w:val="nil"/>
                  </w:tcBorders>
                  <w:shd w:val="clear" w:color="auto" w:fill="auto"/>
                  <w:noWrap/>
                  <w:vAlign w:val="bottom"/>
                  <w:hideMark/>
                </w:tcPr>
                <w:p w14:paraId="521175E0" w14:textId="77777777" w:rsidR="00030720" w:rsidRPr="00030720" w:rsidRDefault="00030720" w:rsidP="00030720">
                  <w:pPr>
                    <w:spacing w:after="0" w:line="240" w:lineRule="auto"/>
                    <w:ind w:firstLine="0"/>
                    <w:contextualSpacing w:val="0"/>
                    <w:jc w:val="left"/>
                    <w:rPr>
                      <w:rFonts w:ascii="Aptos Narrow" w:eastAsia="Times New Roman" w:hAnsi="Aptos Narrow" w:cs="Times New Roman"/>
                      <w:b/>
                      <w:bCs/>
                      <w:color w:val="000000"/>
                      <w:kern w:val="0"/>
                      <w:sz w:val="20"/>
                      <w:szCs w:val="20"/>
                      <w:lang w:eastAsia="pt-BR"/>
                    </w:rPr>
                  </w:pPr>
                  <w:r w:rsidRPr="00030720">
                    <w:rPr>
                      <w:rFonts w:ascii="Aptos Narrow" w:eastAsia="Times New Roman" w:hAnsi="Aptos Narrow" w:cs="Times New Roman"/>
                      <w:b/>
                      <w:bCs/>
                      <w:color w:val="000000"/>
                      <w:kern w:val="0"/>
                      <w:sz w:val="20"/>
                      <w:szCs w:val="20"/>
                      <w:lang w:eastAsia="pt-BR"/>
                    </w:rPr>
                    <w:t>AJUSTE E VERIFICAÇÃO DE FOLHAS E GUIAS</w:t>
                  </w:r>
                </w:p>
              </w:tc>
              <w:tc>
                <w:tcPr>
                  <w:tcW w:w="291" w:type="dxa"/>
                  <w:tcBorders>
                    <w:top w:val="single" w:sz="8" w:space="0" w:color="auto"/>
                    <w:left w:val="nil"/>
                    <w:bottom w:val="single" w:sz="8" w:space="0" w:color="auto"/>
                    <w:right w:val="nil"/>
                  </w:tcBorders>
                  <w:shd w:val="clear" w:color="auto" w:fill="auto"/>
                  <w:noWrap/>
                  <w:vAlign w:val="bottom"/>
                  <w:hideMark/>
                </w:tcPr>
                <w:p w14:paraId="02E3F80F"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b/>
                      <w:bCs/>
                      <w:color w:val="000000"/>
                      <w:kern w:val="0"/>
                      <w:sz w:val="20"/>
                      <w:szCs w:val="20"/>
                      <w:lang w:eastAsia="pt-BR"/>
                    </w:rPr>
                  </w:pPr>
                  <w:r w:rsidRPr="00030720">
                    <w:rPr>
                      <w:rFonts w:ascii="Aptos Narrow" w:eastAsia="Times New Roman" w:hAnsi="Aptos Narrow" w:cs="Times New Roman"/>
                      <w:b/>
                      <w:bCs/>
                      <w:color w:val="000000"/>
                      <w:kern w:val="0"/>
                      <w:sz w:val="20"/>
                      <w:szCs w:val="20"/>
                      <w:lang w:eastAsia="pt-BR"/>
                    </w:rPr>
                    <w:t>R</w:t>
                  </w:r>
                </w:p>
              </w:tc>
              <w:tc>
                <w:tcPr>
                  <w:tcW w:w="267" w:type="dxa"/>
                  <w:tcBorders>
                    <w:top w:val="single" w:sz="8" w:space="0" w:color="auto"/>
                    <w:left w:val="nil"/>
                    <w:bottom w:val="single" w:sz="8" w:space="0" w:color="auto"/>
                    <w:right w:val="nil"/>
                  </w:tcBorders>
                  <w:shd w:val="clear" w:color="auto" w:fill="auto"/>
                  <w:noWrap/>
                  <w:vAlign w:val="bottom"/>
                  <w:hideMark/>
                </w:tcPr>
                <w:p w14:paraId="7EAFF737"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b/>
                      <w:bCs/>
                      <w:color w:val="000000"/>
                      <w:kern w:val="0"/>
                      <w:sz w:val="20"/>
                      <w:szCs w:val="20"/>
                      <w:lang w:eastAsia="pt-BR"/>
                    </w:rPr>
                  </w:pPr>
                  <w:r w:rsidRPr="00030720">
                    <w:rPr>
                      <w:rFonts w:ascii="Aptos Narrow" w:eastAsia="Times New Roman" w:hAnsi="Aptos Narrow" w:cs="Times New Roman"/>
                      <w:b/>
                      <w:bCs/>
                      <w:color w:val="000000"/>
                      <w:kern w:val="0"/>
                      <w:sz w:val="20"/>
                      <w:szCs w:val="20"/>
                      <w:lang w:eastAsia="pt-BR"/>
                    </w:rPr>
                    <w:t>1</w:t>
                  </w:r>
                </w:p>
              </w:tc>
              <w:tc>
                <w:tcPr>
                  <w:tcW w:w="267" w:type="dxa"/>
                  <w:tcBorders>
                    <w:top w:val="single" w:sz="8" w:space="0" w:color="auto"/>
                    <w:left w:val="nil"/>
                    <w:bottom w:val="single" w:sz="8" w:space="0" w:color="auto"/>
                    <w:right w:val="nil"/>
                  </w:tcBorders>
                  <w:shd w:val="clear" w:color="auto" w:fill="auto"/>
                  <w:noWrap/>
                  <w:vAlign w:val="bottom"/>
                  <w:hideMark/>
                </w:tcPr>
                <w:p w14:paraId="3FABF9C9"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b/>
                      <w:bCs/>
                      <w:color w:val="000000"/>
                      <w:kern w:val="0"/>
                      <w:sz w:val="20"/>
                      <w:szCs w:val="20"/>
                      <w:lang w:eastAsia="pt-BR"/>
                    </w:rPr>
                  </w:pPr>
                  <w:r w:rsidRPr="00030720">
                    <w:rPr>
                      <w:rFonts w:ascii="Aptos Narrow" w:eastAsia="Times New Roman" w:hAnsi="Aptos Narrow" w:cs="Times New Roman"/>
                      <w:b/>
                      <w:bCs/>
                      <w:color w:val="000000"/>
                      <w:kern w:val="0"/>
                      <w:sz w:val="20"/>
                      <w:szCs w:val="20"/>
                      <w:lang w:eastAsia="pt-BR"/>
                    </w:rPr>
                    <w:t>2</w:t>
                  </w:r>
                </w:p>
              </w:tc>
              <w:tc>
                <w:tcPr>
                  <w:tcW w:w="267" w:type="dxa"/>
                  <w:tcBorders>
                    <w:top w:val="single" w:sz="8" w:space="0" w:color="auto"/>
                    <w:left w:val="nil"/>
                    <w:bottom w:val="single" w:sz="8" w:space="0" w:color="auto"/>
                    <w:right w:val="nil"/>
                  </w:tcBorders>
                  <w:shd w:val="clear" w:color="auto" w:fill="auto"/>
                  <w:noWrap/>
                  <w:vAlign w:val="bottom"/>
                  <w:hideMark/>
                </w:tcPr>
                <w:p w14:paraId="439A67B7"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b/>
                      <w:bCs/>
                      <w:color w:val="000000"/>
                      <w:kern w:val="0"/>
                      <w:sz w:val="20"/>
                      <w:szCs w:val="20"/>
                      <w:lang w:eastAsia="pt-BR"/>
                    </w:rPr>
                  </w:pPr>
                  <w:r w:rsidRPr="00030720">
                    <w:rPr>
                      <w:rFonts w:ascii="Aptos Narrow" w:eastAsia="Times New Roman" w:hAnsi="Aptos Narrow" w:cs="Times New Roman"/>
                      <w:b/>
                      <w:bCs/>
                      <w:color w:val="000000"/>
                      <w:kern w:val="0"/>
                      <w:sz w:val="20"/>
                      <w:szCs w:val="20"/>
                      <w:lang w:eastAsia="pt-BR"/>
                    </w:rPr>
                    <w:t>3</w:t>
                  </w:r>
                </w:p>
              </w:tc>
              <w:tc>
                <w:tcPr>
                  <w:tcW w:w="267" w:type="dxa"/>
                  <w:tcBorders>
                    <w:top w:val="single" w:sz="8" w:space="0" w:color="auto"/>
                    <w:left w:val="nil"/>
                    <w:bottom w:val="single" w:sz="8" w:space="0" w:color="auto"/>
                    <w:right w:val="single" w:sz="8" w:space="0" w:color="auto"/>
                  </w:tcBorders>
                  <w:shd w:val="clear" w:color="auto" w:fill="auto"/>
                  <w:noWrap/>
                  <w:vAlign w:val="bottom"/>
                  <w:hideMark/>
                </w:tcPr>
                <w:p w14:paraId="1589AD34"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b/>
                      <w:bCs/>
                      <w:color w:val="000000"/>
                      <w:kern w:val="0"/>
                      <w:sz w:val="20"/>
                      <w:szCs w:val="20"/>
                      <w:lang w:eastAsia="pt-BR"/>
                    </w:rPr>
                  </w:pPr>
                  <w:r w:rsidRPr="00030720">
                    <w:rPr>
                      <w:rFonts w:ascii="Aptos Narrow" w:eastAsia="Times New Roman" w:hAnsi="Aptos Narrow" w:cs="Times New Roman"/>
                      <w:b/>
                      <w:bCs/>
                      <w:color w:val="000000"/>
                      <w:kern w:val="0"/>
                      <w:sz w:val="20"/>
                      <w:szCs w:val="20"/>
                      <w:lang w:eastAsia="pt-BR"/>
                    </w:rPr>
                    <w:t>5</w:t>
                  </w:r>
                </w:p>
              </w:tc>
            </w:tr>
            <w:tr w:rsidR="00030720" w:rsidRPr="00030720" w14:paraId="7ECD1A1C" w14:textId="77777777" w:rsidTr="00030720">
              <w:trPr>
                <w:trHeight w:val="288"/>
              </w:trPr>
              <w:tc>
                <w:tcPr>
                  <w:tcW w:w="5972" w:type="dxa"/>
                  <w:tcBorders>
                    <w:top w:val="nil"/>
                    <w:left w:val="single" w:sz="8" w:space="0" w:color="auto"/>
                    <w:bottom w:val="single" w:sz="4" w:space="0" w:color="auto"/>
                    <w:right w:val="single" w:sz="4" w:space="0" w:color="auto"/>
                  </w:tcBorders>
                  <w:shd w:val="clear" w:color="auto" w:fill="auto"/>
                  <w:noWrap/>
                  <w:vAlign w:val="bottom"/>
                  <w:hideMark/>
                </w:tcPr>
                <w:p w14:paraId="1BE79046" w14:textId="77777777" w:rsidR="00030720" w:rsidRPr="00030720" w:rsidRDefault="00030720" w:rsidP="00030720">
                  <w:pPr>
                    <w:spacing w:after="0" w:line="240" w:lineRule="auto"/>
                    <w:ind w:firstLine="0"/>
                    <w:contextualSpacing w:val="0"/>
                    <w:jc w:val="left"/>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Revisão e ajuste de folhas móveis. Verificação deslocamento.</w:t>
                  </w:r>
                </w:p>
              </w:tc>
              <w:tc>
                <w:tcPr>
                  <w:tcW w:w="291" w:type="dxa"/>
                  <w:tcBorders>
                    <w:top w:val="nil"/>
                    <w:left w:val="nil"/>
                    <w:bottom w:val="single" w:sz="4" w:space="0" w:color="auto"/>
                    <w:right w:val="single" w:sz="4" w:space="0" w:color="auto"/>
                  </w:tcBorders>
                  <w:shd w:val="clear" w:color="auto" w:fill="auto"/>
                  <w:noWrap/>
                  <w:vAlign w:val="center"/>
                  <w:hideMark/>
                </w:tcPr>
                <w:p w14:paraId="1D96870D"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x</w:t>
                  </w:r>
                </w:p>
              </w:tc>
              <w:tc>
                <w:tcPr>
                  <w:tcW w:w="267" w:type="dxa"/>
                  <w:tcBorders>
                    <w:top w:val="nil"/>
                    <w:left w:val="nil"/>
                    <w:bottom w:val="single" w:sz="4" w:space="0" w:color="auto"/>
                    <w:right w:val="single" w:sz="4" w:space="0" w:color="auto"/>
                  </w:tcBorders>
                  <w:shd w:val="clear" w:color="auto" w:fill="auto"/>
                  <w:noWrap/>
                  <w:vAlign w:val="center"/>
                  <w:hideMark/>
                </w:tcPr>
                <w:p w14:paraId="32C7CB59"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 </w:t>
                  </w:r>
                </w:p>
              </w:tc>
              <w:tc>
                <w:tcPr>
                  <w:tcW w:w="267" w:type="dxa"/>
                  <w:tcBorders>
                    <w:top w:val="nil"/>
                    <w:left w:val="nil"/>
                    <w:bottom w:val="single" w:sz="4" w:space="0" w:color="auto"/>
                    <w:right w:val="single" w:sz="4" w:space="0" w:color="auto"/>
                  </w:tcBorders>
                  <w:shd w:val="clear" w:color="auto" w:fill="auto"/>
                  <w:noWrap/>
                  <w:vAlign w:val="center"/>
                  <w:hideMark/>
                </w:tcPr>
                <w:p w14:paraId="35D0F611"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 </w:t>
                  </w:r>
                </w:p>
              </w:tc>
              <w:tc>
                <w:tcPr>
                  <w:tcW w:w="267" w:type="dxa"/>
                  <w:tcBorders>
                    <w:top w:val="nil"/>
                    <w:left w:val="nil"/>
                    <w:bottom w:val="single" w:sz="4" w:space="0" w:color="auto"/>
                    <w:right w:val="single" w:sz="4" w:space="0" w:color="auto"/>
                  </w:tcBorders>
                  <w:shd w:val="clear" w:color="auto" w:fill="auto"/>
                  <w:noWrap/>
                  <w:vAlign w:val="center"/>
                  <w:hideMark/>
                </w:tcPr>
                <w:p w14:paraId="2C7CB0C2"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 </w:t>
                  </w:r>
                </w:p>
              </w:tc>
              <w:tc>
                <w:tcPr>
                  <w:tcW w:w="267" w:type="dxa"/>
                  <w:tcBorders>
                    <w:top w:val="nil"/>
                    <w:left w:val="nil"/>
                    <w:bottom w:val="single" w:sz="4" w:space="0" w:color="auto"/>
                    <w:right w:val="single" w:sz="8" w:space="0" w:color="auto"/>
                  </w:tcBorders>
                  <w:shd w:val="clear" w:color="auto" w:fill="auto"/>
                  <w:noWrap/>
                  <w:vAlign w:val="center"/>
                  <w:hideMark/>
                </w:tcPr>
                <w:p w14:paraId="4695E05D"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 </w:t>
                  </w:r>
                </w:p>
              </w:tc>
            </w:tr>
            <w:tr w:rsidR="00030720" w:rsidRPr="00030720" w14:paraId="1756675C" w14:textId="77777777" w:rsidTr="00030720">
              <w:trPr>
                <w:trHeight w:val="288"/>
              </w:trPr>
              <w:tc>
                <w:tcPr>
                  <w:tcW w:w="5972" w:type="dxa"/>
                  <w:tcBorders>
                    <w:top w:val="nil"/>
                    <w:left w:val="single" w:sz="8" w:space="0" w:color="auto"/>
                    <w:bottom w:val="single" w:sz="4" w:space="0" w:color="auto"/>
                    <w:right w:val="single" w:sz="4" w:space="0" w:color="auto"/>
                  </w:tcBorders>
                  <w:shd w:val="clear" w:color="auto" w:fill="auto"/>
                  <w:noWrap/>
                  <w:vAlign w:val="bottom"/>
                  <w:hideMark/>
                </w:tcPr>
                <w:p w14:paraId="1D6FAB92" w14:textId="77777777" w:rsidR="00030720" w:rsidRPr="00030720" w:rsidRDefault="00030720" w:rsidP="00030720">
                  <w:pPr>
                    <w:spacing w:after="0" w:line="240" w:lineRule="auto"/>
                    <w:ind w:firstLine="0"/>
                    <w:contextualSpacing w:val="0"/>
                    <w:jc w:val="left"/>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Revisão, limpeza, lubrificação e fixação de guiadores.</w:t>
                  </w:r>
                </w:p>
              </w:tc>
              <w:tc>
                <w:tcPr>
                  <w:tcW w:w="291" w:type="dxa"/>
                  <w:tcBorders>
                    <w:top w:val="nil"/>
                    <w:left w:val="nil"/>
                    <w:bottom w:val="single" w:sz="4" w:space="0" w:color="auto"/>
                    <w:right w:val="single" w:sz="4" w:space="0" w:color="auto"/>
                  </w:tcBorders>
                  <w:shd w:val="clear" w:color="auto" w:fill="auto"/>
                  <w:noWrap/>
                  <w:vAlign w:val="center"/>
                  <w:hideMark/>
                </w:tcPr>
                <w:p w14:paraId="6015BC34"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x</w:t>
                  </w:r>
                </w:p>
              </w:tc>
              <w:tc>
                <w:tcPr>
                  <w:tcW w:w="267" w:type="dxa"/>
                  <w:tcBorders>
                    <w:top w:val="nil"/>
                    <w:left w:val="nil"/>
                    <w:bottom w:val="single" w:sz="4" w:space="0" w:color="auto"/>
                    <w:right w:val="single" w:sz="4" w:space="0" w:color="auto"/>
                  </w:tcBorders>
                  <w:shd w:val="clear" w:color="auto" w:fill="auto"/>
                  <w:noWrap/>
                  <w:vAlign w:val="center"/>
                  <w:hideMark/>
                </w:tcPr>
                <w:p w14:paraId="3CE211A0"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 </w:t>
                  </w:r>
                </w:p>
              </w:tc>
              <w:tc>
                <w:tcPr>
                  <w:tcW w:w="267" w:type="dxa"/>
                  <w:tcBorders>
                    <w:top w:val="nil"/>
                    <w:left w:val="nil"/>
                    <w:bottom w:val="single" w:sz="4" w:space="0" w:color="auto"/>
                    <w:right w:val="single" w:sz="4" w:space="0" w:color="auto"/>
                  </w:tcBorders>
                  <w:shd w:val="clear" w:color="auto" w:fill="auto"/>
                  <w:noWrap/>
                  <w:vAlign w:val="center"/>
                  <w:hideMark/>
                </w:tcPr>
                <w:p w14:paraId="47CAEED5"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 </w:t>
                  </w:r>
                </w:p>
              </w:tc>
              <w:tc>
                <w:tcPr>
                  <w:tcW w:w="267" w:type="dxa"/>
                  <w:tcBorders>
                    <w:top w:val="nil"/>
                    <w:left w:val="nil"/>
                    <w:bottom w:val="single" w:sz="4" w:space="0" w:color="auto"/>
                    <w:right w:val="single" w:sz="4" w:space="0" w:color="auto"/>
                  </w:tcBorders>
                  <w:shd w:val="clear" w:color="auto" w:fill="auto"/>
                  <w:noWrap/>
                  <w:vAlign w:val="center"/>
                  <w:hideMark/>
                </w:tcPr>
                <w:p w14:paraId="4F3934B3"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 </w:t>
                  </w:r>
                </w:p>
              </w:tc>
              <w:tc>
                <w:tcPr>
                  <w:tcW w:w="267" w:type="dxa"/>
                  <w:tcBorders>
                    <w:top w:val="nil"/>
                    <w:left w:val="nil"/>
                    <w:bottom w:val="single" w:sz="4" w:space="0" w:color="auto"/>
                    <w:right w:val="single" w:sz="8" w:space="0" w:color="auto"/>
                  </w:tcBorders>
                  <w:shd w:val="clear" w:color="auto" w:fill="auto"/>
                  <w:noWrap/>
                  <w:vAlign w:val="center"/>
                  <w:hideMark/>
                </w:tcPr>
                <w:p w14:paraId="60A79044"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 </w:t>
                  </w:r>
                </w:p>
              </w:tc>
            </w:tr>
            <w:tr w:rsidR="00030720" w:rsidRPr="00030720" w14:paraId="15F1E188" w14:textId="77777777" w:rsidTr="00030720">
              <w:trPr>
                <w:trHeight w:val="300"/>
              </w:trPr>
              <w:tc>
                <w:tcPr>
                  <w:tcW w:w="5972" w:type="dxa"/>
                  <w:tcBorders>
                    <w:top w:val="nil"/>
                    <w:left w:val="single" w:sz="8" w:space="0" w:color="auto"/>
                    <w:bottom w:val="nil"/>
                    <w:right w:val="single" w:sz="4" w:space="0" w:color="auto"/>
                  </w:tcBorders>
                  <w:shd w:val="clear" w:color="auto" w:fill="auto"/>
                  <w:noWrap/>
                  <w:vAlign w:val="bottom"/>
                  <w:hideMark/>
                </w:tcPr>
                <w:p w14:paraId="68C7E20D" w14:textId="77777777" w:rsidR="00030720" w:rsidRPr="00030720" w:rsidRDefault="00030720" w:rsidP="00030720">
                  <w:pPr>
                    <w:spacing w:after="0" w:line="240" w:lineRule="auto"/>
                    <w:ind w:firstLine="0"/>
                    <w:contextualSpacing w:val="0"/>
                    <w:jc w:val="left"/>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Substituição de guias</w:t>
                  </w:r>
                </w:p>
              </w:tc>
              <w:tc>
                <w:tcPr>
                  <w:tcW w:w="291" w:type="dxa"/>
                  <w:tcBorders>
                    <w:top w:val="nil"/>
                    <w:left w:val="nil"/>
                    <w:bottom w:val="nil"/>
                    <w:right w:val="single" w:sz="4" w:space="0" w:color="auto"/>
                  </w:tcBorders>
                  <w:shd w:val="clear" w:color="auto" w:fill="auto"/>
                  <w:noWrap/>
                  <w:vAlign w:val="center"/>
                  <w:hideMark/>
                </w:tcPr>
                <w:p w14:paraId="5737FE50"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 </w:t>
                  </w:r>
                </w:p>
              </w:tc>
              <w:tc>
                <w:tcPr>
                  <w:tcW w:w="267" w:type="dxa"/>
                  <w:tcBorders>
                    <w:top w:val="nil"/>
                    <w:left w:val="nil"/>
                    <w:bottom w:val="nil"/>
                    <w:right w:val="single" w:sz="4" w:space="0" w:color="auto"/>
                  </w:tcBorders>
                  <w:shd w:val="clear" w:color="auto" w:fill="auto"/>
                  <w:noWrap/>
                  <w:vAlign w:val="center"/>
                  <w:hideMark/>
                </w:tcPr>
                <w:p w14:paraId="1A242AFE"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x</w:t>
                  </w:r>
                </w:p>
              </w:tc>
              <w:tc>
                <w:tcPr>
                  <w:tcW w:w="267" w:type="dxa"/>
                  <w:tcBorders>
                    <w:top w:val="nil"/>
                    <w:left w:val="nil"/>
                    <w:bottom w:val="nil"/>
                    <w:right w:val="single" w:sz="4" w:space="0" w:color="auto"/>
                  </w:tcBorders>
                  <w:shd w:val="clear" w:color="auto" w:fill="auto"/>
                  <w:noWrap/>
                  <w:vAlign w:val="center"/>
                  <w:hideMark/>
                </w:tcPr>
                <w:p w14:paraId="78920346"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 </w:t>
                  </w:r>
                </w:p>
              </w:tc>
              <w:tc>
                <w:tcPr>
                  <w:tcW w:w="267" w:type="dxa"/>
                  <w:tcBorders>
                    <w:top w:val="nil"/>
                    <w:left w:val="nil"/>
                    <w:bottom w:val="nil"/>
                    <w:right w:val="single" w:sz="4" w:space="0" w:color="auto"/>
                  </w:tcBorders>
                  <w:shd w:val="clear" w:color="auto" w:fill="auto"/>
                  <w:noWrap/>
                  <w:vAlign w:val="center"/>
                  <w:hideMark/>
                </w:tcPr>
                <w:p w14:paraId="14948CB1"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 </w:t>
                  </w:r>
                </w:p>
              </w:tc>
              <w:tc>
                <w:tcPr>
                  <w:tcW w:w="267" w:type="dxa"/>
                  <w:tcBorders>
                    <w:top w:val="nil"/>
                    <w:left w:val="nil"/>
                    <w:bottom w:val="nil"/>
                    <w:right w:val="single" w:sz="8" w:space="0" w:color="auto"/>
                  </w:tcBorders>
                  <w:shd w:val="clear" w:color="auto" w:fill="auto"/>
                  <w:noWrap/>
                  <w:vAlign w:val="center"/>
                  <w:hideMark/>
                </w:tcPr>
                <w:p w14:paraId="21E62A4F"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 </w:t>
                  </w:r>
                </w:p>
              </w:tc>
            </w:tr>
            <w:tr w:rsidR="00030720" w:rsidRPr="00030720" w14:paraId="2DFD01EC" w14:textId="77777777" w:rsidTr="00030720">
              <w:trPr>
                <w:trHeight w:val="300"/>
              </w:trPr>
              <w:tc>
                <w:tcPr>
                  <w:tcW w:w="5972" w:type="dxa"/>
                  <w:tcBorders>
                    <w:top w:val="single" w:sz="8" w:space="0" w:color="auto"/>
                    <w:left w:val="single" w:sz="8" w:space="0" w:color="auto"/>
                    <w:bottom w:val="single" w:sz="8" w:space="0" w:color="auto"/>
                    <w:right w:val="nil"/>
                  </w:tcBorders>
                  <w:shd w:val="clear" w:color="auto" w:fill="auto"/>
                  <w:noWrap/>
                  <w:vAlign w:val="bottom"/>
                  <w:hideMark/>
                </w:tcPr>
                <w:p w14:paraId="7B65E729" w14:textId="77777777" w:rsidR="00030720" w:rsidRPr="00030720" w:rsidRDefault="00030720" w:rsidP="00030720">
                  <w:pPr>
                    <w:spacing w:after="0" w:line="240" w:lineRule="auto"/>
                    <w:ind w:firstLine="0"/>
                    <w:contextualSpacing w:val="0"/>
                    <w:jc w:val="left"/>
                    <w:rPr>
                      <w:rFonts w:ascii="Aptos Narrow" w:eastAsia="Times New Roman" w:hAnsi="Aptos Narrow" w:cs="Times New Roman"/>
                      <w:b/>
                      <w:bCs/>
                      <w:color w:val="000000"/>
                      <w:kern w:val="0"/>
                      <w:sz w:val="20"/>
                      <w:szCs w:val="20"/>
                      <w:lang w:eastAsia="pt-BR"/>
                    </w:rPr>
                  </w:pPr>
                  <w:r w:rsidRPr="00030720">
                    <w:rPr>
                      <w:rFonts w:ascii="Aptos Narrow" w:eastAsia="Times New Roman" w:hAnsi="Aptos Narrow" w:cs="Times New Roman"/>
                      <w:b/>
                      <w:bCs/>
                      <w:color w:val="000000"/>
                      <w:kern w:val="0"/>
                      <w:sz w:val="20"/>
                      <w:szCs w:val="20"/>
                      <w:lang w:eastAsia="pt-BR"/>
                    </w:rPr>
                    <w:t>VERIFICAÇÃO DOS ELEMENTOS DE SEGURANÇA E COMANDO</w:t>
                  </w:r>
                </w:p>
              </w:tc>
              <w:tc>
                <w:tcPr>
                  <w:tcW w:w="291" w:type="dxa"/>
                  <w:tcBorders>
                    <w:top w:val="single" w:sz="8" w:space="0" w:color="auto"/>
                    <w:left w:val="nil"/>
                    <w:bottom w:val="single" w:sz="8" w:space="0" w:color="auto"/>
                    <w:right w:val="nil"/>
                  </w:tcBorders>
                  <w:shd w:val="clear" w:color="auto" w:fill="auto"/>
                  <w:noWrap/>
                  <w:vAlign w:val="bottom"/>
                  <w:hideMark/>
                </w:tcPr>
                <w:p w14:paraId="0F61F80C"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b/>
                      <w:bCs/>
                      <w:color w:val="000000"/>
                      <w:kern w:val="0"/>
                      <w:sz w:val="20"/>
                      <w:szCs w:val="20"/>
                      <w:lang w:eastAsia="pt-BR"/>
                    </w:rPr>
                  </w:pPr>
                  <w:r w:rsidRPr="00030720">
                    <w:rPr>
                      <w:rFonts w:ascii="Aptos Narrow" w:eastAsia="Times New Roman" w:hAnsi="Aptos Narrow" w:cs="Times New Roman"/>
                      <w:b/>
                      <w:bCs/>
                      <w:color w:val="000000"/>
                      <w:kern w:val="0"/>
                      <w:sz w:val="20"/>
                      <w:szCs w:val="20"/>
                      <w:lang w:eastAsia="pt-BR"/>
                    </w:rPr>
                    <w:t>R</w:t>
                  </w:r>
                </w:p>
              </w:tc>
              <w:tc>
                <w:tcPr>
                  <w:tcW w:w="267" w:type="dxa"/>
                  <w:tcBorders>
                    <w:top w:val="single" w:sz="8" w:space="0" w:color="auto"/>
                    <w:left w:val="nil"/>
                    <w:bottom w:val="single" w:sz="8" w:space="0" w:color="auto"/>
                    <w:right w:val="nil"/>
                  </w:tcBorders>
                  <w:shd w:val="clear" w:color="auto" w:fill="auto"/>
                  <w:noWrap/>
                  <w:vAlign w:val="bottom"/>
                  <w:hideMark/>
                </w:tcPr>
                <w:p w14:paraId="3C75AA6B"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b/>
                      <w:bCs/>
                      <w:color w:val="000000"/>
                      <w:kern w:val="0"/>
                      <w:sz w:val="20"/>
                      <w:szCs w:val="20"/>
                      <w:lang w:eastAsia="pt-BR"/>
                    </w:rPr>
                  </w:pPr>
                  <w:r w:rsidRPr="00030720">
                    <w:rPr>
                      <w:rFonts w:ascii="Aptos Narrow" w:eastAsia="Times New Roman" w:hAnsi="Aptos Narrow" w:cs="Times New Roman"/>
                      <w:b/>
                      <w:bCs/>
                      <w:color w:val="000000"/>
                      <w:kern w:val="0"/>
                      <w:sz w:val="20"/>
                      <w:szCs w:val="20"/>
                      <w:lang w:eastAsia="pt-BR"/>
                    </w:rPr>
                    <w:t>1</w:t>
                  </w:r>
                </w:p>
              </w:tc>
              <w:tc>
                <w:tcPr>
                  <w:tcW w:w="267" w:type="dxa"/>
                  <w:tcBorders>
                    <w:top w:val="single" w:sz="8" w:space="0" w:color="auto"/>
                    <w:left w:val="nil"/>
                    <w:bottom w:val="single" w:sz="8" w:space="0" w:color="auto"/>
                    <w:right w:val="nil"/>
                  </w:tcBorders>
                  <w:shd w:val="clear" w:color="auto" w:fill="auto"/>
                  <w:noWrap/>
                  <w:vAlign w:val="bottom"/>
                  <w:hideMark/>
                </w:tcPr>
                <w:p w14:paraId="09179E58"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b/>
                      <w:bCs/>
                      <w:color w:val="000000"/>
                      <w:kern w:val="0"/>
                      <w:sz w:val="20"/>
                      <w:szCs w:val="20"/>
                      <w:lang w:eastAsia="pt-BR"/>
                    </w:rPr>
                  </w:pPr>
                  <w:r w:rsidRPr="00030720">
                    <w:rPr>
                      <w:rFonts w:ascii="Aptos Narrow" w:eastAsia="Times New Roman" w:hAnsi="Aptos Narrow" w:cs="Times New Roman"/>
                      <w:b/>
                      <w:bCs/>
                      <w:color w:val="000000"/>
                      <w:kern w:val="0"/>
                      <w:sz w:val="20"/>
                      <w:szCs w:val="20"/>
                      <w:lang w:eastAsia="pt-BR"/>
                    </w:rPr>
                    <w:t>2</w:t>
                  </w:r>
                </w:p>
              </w:tc>
              <w:tc>
                <w:tcPr>
                  <w:tcW w:w="267" w:type="dxa"/>
                  <w:tcBorders>
                    <w:top w:val="single" w:sz="8" w:space="0" w:color="auto"/>
                    <w:left w:val="nil"/>
                    <w:bottom w:val="single" w:sz="8" w:space="0" w:color="auto"/>
                    <w:right w:val="nil"/>
                  </w:tcBorders>
                  <w:shd w:val="clear" w:color="auto" w:fill="auto"/>
                  <w:noWrap/>
                  <w:vAlign w:val="bottom"/>
                  <w:hideMark/>
                </w:tcPr>
                <w:p w14:paraId="6A2256C8"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b/>
                      <w:bCs/>
                      <w:color w:val="000000"/>
                      <w:kern w:val="0"/>
                      <w:sz w:val="20"/>
                      <w:szCs w:val="20"/>
                      <w:lang w:eastAsia="pt-BR"/>
                    </w:rPr>
                  </w:pPr>
                  <w:r w:rsidRPr="00030720">
                    <w:rPr>
                      <w:rFonts w:ascii="Aptos Narrow" w:eastAsia="Times New Roman" w:hAnsi="Aptos Narrow" w:cs="Times New Roman"/>
                      <w:b/>
                      <w:bCs/>
                      <w:color w:val="000000"/>
                      <w:kern w:val="0"/>
                      <w:sz w:val="20"/>
                      <w:szCs w:val="20"/>
                      <w:lang w:eastAsia="pt-BR"/>
                    </w:rPr>
                    <w:t>3</w:t>
                  </w:r>
                </w:p>
              </w:tc>
              <w:tc>
                <w:tcPr>
                  <w:tcW w:w="267" w:type="dxa"/>
                  <w:tcBorders>
                    <w:top w:val="single" w:sz="8" w:space="0" w:color="auto"/>
                    <w:left w:val="nil"/>
                    <w:bottom w:val="single" w:sz="8" w:space="0" w:color="auto"/>
                    <w:right w:val="single" w:sz="8" w:space="0" w:color="auto"/>
                  </w:tcBorders>
                  <w:shd w:val="clear" w:color="auto" w:fill="auto"/>
                  <w:noWrap/>
                  <w:vAlign w:val="bottom"/>
                  <w:hideMark/>
                </w:tcPr>
                <w:p w14:paraId="42681511"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b/>
                      <w:bCs/>
                      <w:color w:val="000000"/>
                      <w:kern w:val="0"/>
                      <w:sz w:val="20"/>
                      <w:szCs w:val="20"/>
                      <w:lang w:eastAsia="pt-BR"/>
                    </w:rPr>
                  </w:pPr>
                  <w:r w:rsidRPr="00030720">
                    <w:rPr>
                      <w:rFonts w:ascii="Aptos Narrow" w:eastAsia="Times New Roman" w:hAnsi="Aptos Narrow" w:cs="Times New Roman"/>
                      <w:b/>
                      <w:bCs/>
                      <w:color w:val="000000"/>
                      <w:kern w:val="0"/>
                      <w:sz w:val="20"/>
                      <w:szCs w:val="20"/>
                      <w:lang w:eastAsia="pt-BR"/>
                    </w:rPr>
                    <w:t>5</w:t>
                  </w:r>
                </w:p>
              </w:tc>
            </w:tr>
            <w:tr w:rsidR="00030720" w:rsidRPr="00030720" w14:paraId="6C6CBA0B" w14:textId="77777777" w:rsidTr="00030720">
              <w:trPr>
                <w:trHeight w:val="288"/>
              </w:trPr>
              <w:tc>
                <w:tcPr>
                  <w:tcW w:w="5972" w:type="dxa"/>
                  <w:tcBorders>
                    <w:top w:val="nil"/>
                    <w:left w:val="single" w:sz="8" w:space="0" w:color="auto"/>
                    <w:bottom w:val="single" w:sz="4" w:space="0" w:color="auto"/>
                    <w:right w:val="single" w:sz="4" w:space="0" w:color="auto"/>
                  </w:tcBorders>
                  <w:shd w:val="clear" w:color="auto" w:fill="auto"/>
                  <w:vAlign w:val="bottom"/>
                  <w:hideMark/>
                </w:tcPr>
                <w:p w14:paraId="5E3F7EEB" w14:textId="77777777" w:rsidR="00030720" w:rsidRPr="00030720" w:rsidRDefault="00030720" w:rsidP="00030720">
                  <w:pPr>
                    <w:spacing w:after="0" w:line="240" w:lineRule="auto"/>
                    <w:ind w:firstLine="0"/>
                    <w:contextualSpacing w:val="0"/>
                    <w:jc w:val="left"/>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Revisão e ensaio trinco interior. Verificação da folga do trinco com chapas de fecho.</w:t>
                  </w:r>
                </w:p>
              </w:tc>
              <w:tc>
                <w:tcPr>
                  <w:tcW w:w="291" w:type="dxa"/>
                  <w:tcBorders>
                    <w:top w:val="nil"/>
                    <w:left w:val="nil"/>
                    <w:bottom w:val="single" w:sz="4" w:space="0" w:color="auto"/>
                    <w:right w:val="single" w:sz="4" w:space="0" w:color="auto"/>
                  </w:tcBorders>
                  <w:shd w:val="clear" w:color="auto" w:fill="auto"/>
                  <w:noWrap/>
                  <w:vAlign w:val="center"/>
                  <w:hideMark/>
                </w:tcPr>
                <w:p w14:paraId="44F4E273"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x</w:t>
                  </w:r>
                </w:p>
              </w:tc>
              <w:tc>
                <w:tcPr>
                  <w:tcW w:w="267" w:type="dxa"/>
                  <w:tcBorders>
                    <w:top w:val="nil"/>
                    <w:left w:val="nil"/>
                    <w:bottom w:val="single" w:sz="4" w:space="0" w:color="auto"/>
                    <w:right w:val="single" w:sz="4" w:space="0" w:color="auto"/>
                  </w:tcBorders>
                  <w:shd w:val="clear" w:color="auto" w:fill="auto"/>
                  <w:noWrap/>
                  <w:vAlign w:val="bottom"/>
                  <w:hideMark/>
                </w:tcPr>
                <w:p w14:paraId="01A030E5" w14:textId="77777777" w:rsidR="00030720" w:rsidRPr="00030720" w:rsidRDefault="00030720" w:rsidP="00030720">
                  <w:pPr>
                    <w:spacing w:after="0" w:line="240" w:lineRule="auto"/>
                    <w:ind w:firstLine="0"/>
                    <w:contextualSpacing w:val="0"/>
                    <w:jc w:val="left"/>
                    <w:rPr>
                      <w:rFonts w:ascii="Aptos Narrow" w:eastAsia="Times New Roman" w:hAnsi="Aptos Narrow" w:cs="Times New Roman"/>
                      <w:color w:val="000000"/>
                      <w:kern w:val="0"/>
                      <w:lang w:eastAsia="pt-BR"/>
                    </w:rPr>
                  </w:pPr>
                  <w:r w:rsidRPr="00030720">
                    <w:rPr>
                      <w:rFonts w:ascii="Aptos Narrow" w:eastAsia="Times New Roman" w:hAnsi="Aptos Narrow" w:cs="Times New Roman"/>
                      <w:color w:val="000000"/>
                      <w:kern w:val="0"/>
                      <w:lang w:eastAsia="pt-BR"/>
                    </w:rPr>
                    <w:t> </w:t>
                  </w:r>
                </w:p>
              </w:tc>
              <w:tc>
                <w:tcPr>
                  <w:tcW w:w="267" w:type="dxa"/>
                  <w:tcBorders>
                    <w:top w:val="nil"/>
                    <w:left w:val="nil"/>
                    <w:bottom w:val="single" w:sz="4" w:space="0" w:color="auto"/>
                    <w:right w:val="single" w:sz="4" w:space="0" w:color="auto"/>
                  </w:tcBorders>
                  <w:shd w:val="clear" w:color="auto" w:fill="auto"/>
                  <w:noWrap/>
                  <w:vAlign w:val="bottom"/>
                  <w:hideMark/>
                </w:tcPr>
                <w:p w14:paraId="79806FDE" w14:textId="77777777" w:rsidR="00030720" w:rsidRPr="00030720" w:rsidRDefault="00030720" w:rsidP="00030720">
                  <w:pPr>
                    <w:spacing w:after="0" w:line="240" w:lineRule="auto"/>
                    <w:ind w:firstLine="0"/>
                    <w:contextualSpacing w:val="0"/>
                    <w:jc w:val="left"/>
                    <w:rPr>
                      <w:rFonts w:ascii="Aptos Narrow" w:eastAsia="Times New Roman" w:hAnsi="Aptos Narrow" w:cs="Times New Roman"/>
                      <w:color w:val="000000"/>
                      <w:kern w:val="0"/>
                      <w:lang w:eastAsia="pt-BR"/>
                    </w:rPr>
                  </w:pPr>
                  <w:r w:rsidRPr="00030720">
                    <w:rPr>
                      <w:rFonts w:ascii="Aptos Narrow" w:eastAsia="Times New Roman" w:hAnsi="Aptos Narrow" w:cs="Times New Roman"/>
                      <w:color w:val="000000"/>
                      <w:kern w:val="0"/>
                      <w:lang w:eastAsia="pt-BR"/>
                    </w:rPr>
                    <w:t> </w:t>
                  </w:r>
                </w:p>
              </w:tc>
              <w:tc>
                <w:tcPr>
                  <w:tcW w:w="267" w:type="dxa"/>
                  <w:tcBorders>
                    <w:top w:val="nil"/>
                    <w:left w:val="nil"/>
                    <w:bottom w:val="single" w:sz="4" w:space="0" w:color="auto"/>
                    <w:right w:val="single" w:sz="4" w:space="0" w:color="auto"/>
                  </w:tcBorders>
                  <w:shd w:val="clear" w:color="auto" w:fill="auto"/>
                  <w:noWrap/>
                  <w:vAlign w:val="bottom"/>
                  <w:hideMark/>
                </w:tcPr>
                <w:p w14:paraId="4F509E12" w14:textId="77777777" w:rsidR="00030720" w:rsidRPr="00030720" w:rsidRDefault="00030720" w:rsidP="00030720">
                  <w:pPr>
                    <w:spacing w:after="0" w:line="240" w:lineRule="auto"/>
                    <w:ind w:firstLine="0"/>
                    <w:contextualSpacing w:val="0"/>
                    <w:jc w:val="left"/>
                    <w:rPr>
                      <w:rFonts w:ascii="Aptos Narrow" w:eastAsia="Times New Roman" w:hAnsi="Aptos Narrow" w:cs="Times New Roman"/>
                      <w:color w:val="000000"/>
                      <w:kern w:val="0"/>
                      <w:lang w:eastAsia="pt-BR"/>
                    </w:rPr>
                  </w:pPr>
                  <w:r w:rsidRPr="00030720">
                    <w:rPr>
                      <w:rFonts w:ascii="Aptos Narrow" w:eastAsia="Times New Roman" w:hAnsi="Aptos Narrow" w:cs="Times New Roman"/>
                      <w:color w:val="000000"/>
                      <w:kern w:val="0"/>
                      <w:lang w:eastAsia="pt-BR"/>
                    </w:rPr>
                    <w:t> </w:t>
                  </w:r>
                </w:p>
              </w:tc>
              <w:tc>
                <w:tcPr>
                  <w:tcW w:w="267" w:type="dxa"/>
                  <w:tcBorders>
                    <w:top w:val="nil"/>
                    <w:left w:val="nil"/>
                    <w:bottom w:val="single" w:sz="4" w:space="0" w:color="auto"/>
                    <w:right w:val="single" w:sz="8" w:space="0" w:color="auto"/>
                  </w:tcBorders>
                  <w:shd w:val="clear" w:color="auto" w:fill="auto"/>
                  <w:noWrap/>
                  <w:vAlign w:val="bottom"/>
                  <w:hideMark/>
                </w:tcPr>
                <w:p w14:paraId="62CCF8AC" w14:textId="77777777" w:rsidR="00030720" w:rsidRPr="00030720" w:rsidRDefault="00030720" w:rsidP="00030720">
                  <w:pPr>
                    <w:spacing w:after="0" w:line="240" w:lineRule="auto"/>
                    <w:ind w:firstLine="0"/>
                    <w:contextualSpacing w:val="0"/>
                    <w:jc w:val="left"/>
                    <w:rPr>
                      <w:rFonts w:ascii="Aptos Narrow" w:eastAsia="Times New Roman" w:hAnsi="Aptos Narrow" w:cs="Times New Roman"/>
                      <w:color w:val="000000"/>
                      <w:kern w:val="0"/>
                      <w:lang w:eastAsia="pt-BR"/>
                    </w:rPr>
                  </w:pPr>
                  <w:r w:rsidRPr="00030720">
                    <w:rPr>
                      <w:rFonts w:ascii="Aptos Narrow" w:eastAsia="Times New Roman" w:hAnsi="Aptos Narrow" w:cs="Times New Roman"/>
                      <w:color w:val="000000"/>
                      <w:kern w:val="0"/>
                      <w:lang w:eastAsia="pt-BR"/>
                    </w:rPr>
                    <w:t> </w:t>
                  </w:r>
                </w:p>
              </w:tc>
            </w:tr>
            <w:tr w:rsidR="00030720" w:rsidRPr="00030720" w14:paraId="48C381B7" w14:textId="77777777" w:rsidTr="00030720">
              <w:trPr>
                <w:trHeight w:val="288"/>
              </w:trPr>
              <w:tc>
                <w:tcPr>
                  <w:tcW w:w="5972" w:type="dxa"/>
                  <w:tcBorders>
                    <w:top w:val="nil"/>
                    <w:left w:val="single" w:sz="8" w:space="0" w:color="auto"/>
                    <w:bottom w:val="single" w:sz="4" w:space="0" w:color="auto"/>
                    <w:right w:val="single" w:sz="4" w:space="0" w:color="auto"/>
                  </w:tcBorders>
                  <w:shd w:val="clear" w:color="auto" w:fill="auto"/>
                  <w:noWrap/>
                  <w:vAlign w:val="bottom"/>
                  <w:hideMark/>
                </w:tcPr>
                <w:p w14:paraId="222A36DA" w14:textId="77777777" w:rsidR="00030720" w:rsidRPr="00030720" w:rsidRDefault="00030720" w:rsidP="00030720">
                  <w:pPr>
                    <w:spacing w:after="0" w:line="240" w:lineRule="auto"/>
                    <w:ind w:firstLine="0"/>
                    <w:contextualSpacing w:val="0"/>
                    <w:jc w:val="left"/>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Revisão e ensaio fotocélulas segurança e/ou abertura.</w:t>
                  </w:r>
                </w:p>
              </w:tc>
              <w:tc>
                <w:tcPr>
                  <w:tcW w:w="291" w:type="dxa"/>
                  <w:tcBorders>
                    <w:top w:val="nil"/>
                    <w:left w:val="nil"/>
                    <w:bottom w:val="single" w:sz="4" w:space="0" w:color="auto"/>
                    <w:right w:val="single" w:sz="4" w:space="0" w:color="auto"/>
                  </w:tcBorders>
                  <w:shd w:val="clear" w:color="auto" w:fill="auto"/>
                  <w:noWrap/>
                  <w:vAlign w:val="center"/>
                  <w:hideMark/>
                </w:tcPr>
                <w:p w14:paraId="4887109A"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x</w:t>
                  </w:r>
                </w:p>
              </w:tc>
              <w:tc>
                <w:tcPr>
                  <w:tcW w:w="267" w:type="dxa"/>
                  <w:tcBorders>
                    <w:top w:val="nil"/>
                    <w:left w:val="nil"/>
                    <w:bottom w:val="single" w:sz="4" w:space="0" w:color="auto"/>
                    <w:right w:val="single" w:sz="4" w:space="0" w:color="auto"/>
                  </w:tcBorders>
                  <w:shd w:val="clear" w:color="auto" w:fill="auto"/>
                  <w:noWrap/>
                  <w:vAlign w:val="bottom"/>
                  <w:hideMark/>
                </w:tcPr>
                <w:p w14:paraId="0094C1C2" w14:textId="77777777" w:rsidR="00030720" w:rsidRPr="00030720" w:rsidRDefault="00030720" w:rsidP="00030720">
                  <w:pPr>
                    <w:spacing w:after="0" w:line="240" w:lineRule="auto"/>
                    <w:ind w:firstLine="0"/>
                    <w:contextualSpacing w:val="0"/>
                    <w:jc w:val="left"/>
                    <w:rPr>
                      <w:rFonts w:ascii="Aptos Narrow" w:eastAsia="Times New Roman" w:hAnsi="Aptos Narrow" w:cs="Times New Roman"/>
                      <w:color w:val="000000"/>
                      <w:kern w:val="0"/>
                      <w:lang w:eastAsia="pt-BR"/>
                    </w:rPr>
                  </w:pPr>
                  <w:r w:rsidRPr="00030720">
                    <w:rPr>
                      <w:rFonts w:ascii="Aptos Narrow" w:eastAsia="Times New Roman" w:hAnsi="Aptos Narrow" w:cs="Times New Roman"/>
                      <w:color w:val="000000"/>
                      <w:kern w:val="0"/>
                      <w:lang w:eastAsia="pt-BR"/>
                    </w:rPr>
                    <w:t> </w:t>
                  </w:r>
                </w:p>
              </w:tc>
              <w:tc>
                <w:tcPr>
                  <w:tcW w:w="267" w:type="dxa"/>
                  <w:tcBorders>
                    <w:top w:val="nil"/>
                    <w:left w:val="nil"/>
                    <w:bottom w:val="single" w:sz="4" w:space="0" w:color="auto"/>
                    <w:right w:val="single" w:sz="4" w:space="0" w:color="auto"/>
                  </w:tcBorders>
                  <w:shd w:val="clear" w:color="auto" w:fill="auto"/>
                  <w:noWrap/>
                  <w:vAlign w:val="bottom"/>
                  <w:hideMark/>
                </w:tcPr>
                <w:p w14:paraId="65D9F2D6" w14:textId="77777777" w:rsidR="00030720" w:rsidRPr="00030720" w:rsidRDefault="00030720" w:rsidP="00030720">
                  <w:pPr>
                    <w:spacing w:after="0" w:line="240" w:lineRule="auto"/>
                    <w:ind w:firstLine="0"/>
                    <w:contextualSpacing w:val="0"/>
                    <w:jc w:val="left"/>
                    <w:rPr>
                      <w:rFonts w:ascii="Aptos Narrow" w:eastAsia="Times New Roman" w:hAnsi="Aptos Narrow" w:cs="Times New Roman"/>
                      <w:color w:val="000000"/>
                      <w:kern w:val="0"/>
                      <w:lang w:eastAsia="pt-BR"/>
                    </w:rPr>
                  </w:pPr>
                  <w:r w:rsidRPr="00030720">
                    <w:rPr>
                      <w:rFonts w:ascii="Aptos Narrow" w:eastAsia="Times New Roman" w:hAnsi="Aptos Narrow" w:cs="Times New Roman"/>
                      <w:color w:val="000000"/>
                      <w:kern w:val="0"/>
                      <w:lang w:eastAsia="pt-BR"/>
                    </w:rPr>
                    <w:t> </w:t>
                  </w:r>
                </w:p>
              </w:tc>
              <w:tc>
                <w:tcPr>
                  <w:tcW w:w="267" w:type="dxa"/>
                  <w:tcBorders>
                    <w:top w:val="nil"/>
                    <w:left w:val="nil"/>
                    <w:bottom w:val="single" w:sz="4" w:space="0" w:color="auto"/>
                    <w:right w:val="single" w:sz="4" w:space="0" w:color="auto"/>
                  </w:tcBorders>
                  <w:shd w:val="clear" w:color="auto" w:fill="auto"/>
                  <w:noWrap/>
                  <w:vAlign w:val="bottom"/>
                  <w:hideMark/>
                </w:tcPr>
                <w:p w14:paraId="7545E0E5" w14:textId="77777777" w:rsidR="00030720" w:rsidRPr="00030720" w:rsidRDefault="00030720" w:rsidP="00030720">
                  <w:pPr>
                    <w:spacing w:after="0" w:line="240" w:lineRule="auto"/>
                    <w:ind w:firstLine="0"/>
                    <w:contextualSpacing w:val="0"/>
                    <w:jc w:val="left"/>
                    <w:rPr>
                      <w:rFonts w:ascii="Aptos Narrow" w:eastAsia="Times New Roman" w:hAnsi="Aptos Narrow" w:cs="Times New Roman"/>
                      <w:color w:val="000000"/>
                      <w:kern w:val="0"/>
                      <w:lang w:eastAsia="pt-BR"/>
                    </w:rPr>
                  </w:pPr>
                  <w:r w:rsidRPr="00030720">
                    <w:rPr>
                      <w:rFonts w:ascii="Aptos Narrow" w:eastAsia="Times New Roman" w:hAnsi="Aptos Narrow" w:cs="Times New Roman"/>
                      <w:color w:val="000000"/>
                      <w:kern w:val="0"/>
                      <w:lang w:eastAsia="pt-BR"/>
                    </w:rPr>
                    <w:t> </w:t>
                  </w:r>
                </w:p>
              </w:tc>
              <w:tc>
                <w:tcPr>
                  <w:tcW w:w="267" w:type="dxa"/>
                  <w:tcBorders>
                    <w:top w:val="nil"/>
                    <w:left w:val="nil"/>
                    <w:bottom w:val="single" w:sz="4" w:space="0" w:color="auto"/>
                    <w:right w:val="single" w:sz="8" w:space="0" w:color="auto"/>
                  </w:tcBorders>
                  <w:shd w:val="clear" w:color="auto" w:fill="auto"/>
                  <w:noWrap/>
                  <w:vAlign w:val="bottom"/>
                  <w:hideMark/>
                </w:tcPr>
                <w:p w14:paraId="14D19EBD" w14:textId="77777777" w:rsidR="00030720" w:rsidRPr="00030720" w:rsidRDefault="00030720" w:rsidP="00030720">
                  <w:pPr>
                    <w:spacing w:after="0" w:line="240" w:lineRule="auto"/>
                    <w:ind w:firstLine="0"/>
                    <w:contextualSpacing w:val="0"/>
                    <w:jc w:val="left"/>
                    <w:rPr>
                      <w:rFonts w:ascii="Aptos Narrow" w:eastAsia="Times New Roman" w:hAnsi="Aptos Narrow" w:cs="Times New Roman"/>
                      <w:color w:val="000000"/>
                      <w:kern w:val="0"/>
                      <w:lang w:eastAsia="pt-BR"/>
                    </w:rPr>
                  </w:pPr>
                  <w:r w:rsidRPr="00030720">
                    <w:rPr>
                      <w:rFonts w:ascii="Aptos Narrow" w:eastAsia="Times New Roman" w:hAnsi="Aptos Narrow" w:cs="Times New Roman"/>
                      <w:color w:val="000000"/>
                      <w:kern w:val="0"/>
                      <w:lang w:eastAsia="pt-BR"/>
                    </w:rPr>
                    <w:t> </w:t>
                  </w:r>
                </w:p>
              </w:tc>
            </w:tr>
            <w:tr w:rsidR="00030720" w:rsidRPr="00030720" w14:paraId="3E7F22DF" w14:textId="77777777" w:rsidTr="00030720">
              <w:trPr>
                <w:trHeight w:val="300"/>
              </w:trPr>
              <w:tc>
                <w:tcPr>
                  <w:tcW w:w="5972" w:type="dxa"/>
                  <w:tcBorders>
                    <w:top w:val="nil"/>
                    <w:left w:val="single" w:sz="8" w:space="0" w:color="auto"/>
                    <w:bottom w:val="nil"/>
                    <w:right w:val="single" w:sz="4" w:space="0" w:color="auto"/>
                  </w:tcBorders>
                  <w:shd w:val="clear" w:color="auto" w:fill="auto"/>
                  <w:noWrap/>
                  <w:vAlign w:val="bottom"/>
                  <w:hideMark/>
                </w:tcPr>
                <w:p w14:paraId="0F542725" w14:textId="77777777" w:rsidR="00030720" w:rsidRPr="00030720" w:rsidRDefault="00030720" w:rsidP="00030720">
                  <w:pPr>
                    <w:spacing w:after="0" w:line="240" w:lineRule="auto"/>
                    <w:ind w:firstLine="0"/>
                    <w:contextualSpacing w:val="0"/>
                    <w:jc w:val="left"/>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Revisão e ensaio seletor de comando.</w:t>
                  </w:r>
                </w:p>
              </w:tc>
              <w:tc>
                <w:tcPr>
                  <w:tcW w:w="291" w:type="dxa"/>
                  <w:tcBorders>
                    <w:top w:val="nil"/>
                    <w:left w:val="nil"/>
                    <w:bottom w:val="nil"/>
                    <w:right w:val="single" w:sz="4" w:space="0" w:color="auto"/>
                  </w:tcBorders>
                  <w:shd w:val="clear" w:color="auto" w:fill="auto"/>
                  <w:noWrap/>
                  <w:vAlign w:val="center"/>
                  <w:hideMark/>
                </w:tcPr>
                <w:p w14:paraId="2A6E6BDE"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x</w:t>
                  </w:r>
                </w:p>
              </w:tc>
              <w:tc>
                <w:tcPr>
                  <w:tcW w:w="267" w:type="dxa"/>
                  <w:tcBorders>
                    <w:top w:val="nil"/>
                    <w:left w:val="nil"/>
                    <w:bottom w:val="nil"/>
                    <w:right w:val="single" w:sz="4" w:space="0" w:color="auto"/>
                  </w:tcBorders>
                  <w:shd w:val="clear" w:color="auto" w:fill="auto"/>
                  <w:noWrap/>
                  <w:vAlign w:val="bottom"/>
                  <w:hideMark/>
                </w:tcPr>
                <w:p w14:paraId="692CEAAE" w14:textId="77777777" w:rsidR="00030720" w:rsidRPr="00030720" w:rsidRDefault="00030720" w:rsidP="00030720">
                  <w:pPr>
                    <w:spacing w:after="0" w:line="240" w:lineRule="auto"/>
                    <w:ind w:firstLine="0"/>
                    <w:contextualSpacing w:val="0"/>
                    <w:jc w:val="left"/>
                    <w:rPr>
                      <w:rFonts w:ascii="Aptos Narrow" w:eastAsia="Times New Roman" w:hAnsi="Aptos Narrow" w:cs="Times New Roman"/>
                      <w:color w:val="000000"/>
                      <w:kern w:val="0"/>
                      <w:lang w:eastAsia="pt-BR"/>
                    </w:rPr>
                  </w:pPr>
                  <w:r w:rsidRPr="00030720">
                    <w:rPr>
                      <w:rFonts w:ascii="Aptos Narrow" w:eastAsia="Times New Roman" w:hAnsi="Aptos Narrow" w:cs="Times New Roman"/>
                      <w:color w:val="000000"/>
                      <w:kern w:val="0"/>
                      <w:lang w:eastAsia="pt-BR"/>
                    </w:rPr>
                    <w:t> </w:t>
                  </w:r>
                </w:p>
              </w:tc>
              <w:tc>
                <w:tcPr>
                  <w:tcW w:w="267" w:type="dxa"/>
                  <w:tcBorders>
                    <w:top w:val="nil"/>
                    <w:left w:val="nil"/>
                    <w:bottom w:val="nil"/>
                    <w:right w:val="single" w:sz="4" w:space="0" w:color="auto"/>
                  </w:tcBorders>
                  <w:shd w:val="clear" w:color="auto" w:fill="auto"/>
                  <w:noWrap/>
                  <w:vAlign w:val="bottom"/>
                  <w:hideMark/>
                </w:tcPr>
                <w:p w14:paraId="7B33F68A" w14:textId="77777777" w:rsidR="00030720" w:rsidRPr="00030720" w:rsidRDefault="00030720" w:rsidP="00030720">
                  <w:pPr>
                    <w:spacing w:after="0" w:line="240" w:lineRule="auto"/>
                    <w:ind w:firstLine="0"/>
                    <w:contextualSpacing w:val="0"/>
                    <w:jc w:val="left"/>
                    <w:rPr>
                      <w:rFonts w:ascii="Aptos Narrow" w:eastAsia="Times New Roman" w:hAnsi="Aptos Narrow" w:cs="Times New Roman"/>
                      <w:color w:val="000000"/>
                      <w:kern w:val="0"/>
                      <w:lang w:eastAsia="pt-BR"/>
                    </w:rPr>
                  </w:pPr>
                  <w:r w:rsidRPr="00030720">
                    <w:rPr>
                      <w:rFonts w:ascii="Aptos Narrow" w:eastAsia="Times New Roman" w:hAnsi="Aptos Narrow" w:cs="Times New Roman"/>
                      <w:color w:val="000000"/>
                      <w:kern w:val="0"/>
                      <w:lang w:eastAsia="pt-BR"/>
                    </w:rPr>
                    <w:t> </w:t>
                  </w:r>
                </w:p>
              </w:tc>
              <w:tc>
                <w:tcPr>
                  <w:tcW w:w="267" w:type="dxa"/>
                  <w:tcBorders>
                    <w:top w:val="nil"/>
                    <w:left w:val="nil"/>
                    <w:bottom w:val="nil"/>
                    <w:right w:val="single" w:sz="4" w:space="0" w:color="auto"/>
                  </w:tcBorders>
                  <w:shd w:val="clear" w:color="auto" w:fill="auto"/>
                  <w:noWrap/>
                  <w:vAlign w:val="bottom"/>
                  <w:hideMark/>
                </w:tcPr>
                <w:p w14:paraId="13860A77" w14:textId="77777777" w:rsidR="00030720" w:rsidRPr="00030720" w:rsidRDefault="00030720" w:rsidP="00030720">
                  <w:pPr>
                    <w:spacing w:after="0" w:line="240" w:lineRule="auto"/>
                    <w:ind w:firstLine="0"/>
                    <w:contextualSpacing w:val="0"/>
                    <w:jc w:val="left"/>
                    <w:rPr>
                      <w:rFonts w:ascii="Aptos Narrow" w:eastAsia="Times New Roman" w:hAnsi="Aptos Narrow" w:cs="Times New Roman"/>
                      <w:color w:val="000000"/>
                      <w:kern w:val="0"/>
                      <w:lang w:eastAsia="pt-BR"/>
                    </w:rPr>
                  </w:pPr>
                  <w:r w:rsidRPr="00030720">
                    <w:rPr>
                      <w:rFonts w:ascii="Aptos Narrow" w:eastAsia="Times New Roman" w:hAnsi="Aptos Narrow" w:cs="Times New Roman"/>
                      <w:color w:val="000000"/>
                      <w:kern w:val="0"/>
                      <w:lang w:eastAsia="pt-BR"/>
                    </w:rPr>
                    <w:t> </w:t>
                  </w:r>
                </w:p>
              </w:tc>
              <w:tc>
                <w:tcPr>
                  <w:tcW w:w="267" w:type="dxa"/>
                  <w:tcBorders>
                    <w:top w:val="nil"/>
                    <w:left w:val="nil"/>
                    <w:bottom w:val="nil"/>
                    <w:right w:val="single" w:sz="8" w:space="0" w:color="auto"/>
                  </w:tcBorders>
                  <w:shd w:val="clear" w:color="auto" w:fill="auto"/>
                  <w:noWrap/>
                  <w:vAlign w:val="bottom"/>
                  <w:hideMark/>
                </w:tcPr>
                <w:p w14:paraId="184C344D" w14:textId="77777777" w:rsidR="00030720" w:rsidRPr="00030720" w:rsidRDefault="00030720" w:rsidP="00030720">
                  <w:pPr>
                    <w:spacing w:after="0" w:line="240" w:lineRule="auto"/>
                    <w:ind w:firstLine="0"/>
                    <w:contextualSpacing w:val="0"/>
                    <w:jc w:val="left"/>
                    <w:rPr>
                      <w:rFonts w:ascii="Aptos Narrow" w:eastAsia="Times New Roman" w:hAnsi="Aptos Narrow" w:cs="Times New Roman"/>
                      <w:color w:val="000000"/>
                      <w:kern w:val="0"/>
                      <w:lang w:eastAsia="pt-BR"/>
                    </w:rPr>
                  </w:pPr>
                  <w:r w:rsidRPr="00030720">
                    <w:rPr>
                      <w:rFonts w:ascii="Aptos Narrow" w:eastAsia="Times New Roman" w:hAnsi="Aptos Narrow" w:cs="Times New Roman"/>
                      <w:color w:val="000000"/>
                      <w:kern w:val="0"/>
                      <w:lang w:eastAsia="pt-BR"/>
                    </w:rPr>
                    <w:t> </w:t>
                  </w:r>
                </w:p>
              </w:tc>
            </w:tr>
            <w:tr w:rsidR="00030720" w:rsidRPr="00030720" w14:paraId="6C5D1E3F" w14:textId="77777777" w:rsidTr="00030720">
              <w:trPr>
                <w:trHeight w:val="300"/>
              </w:trPr>
              <w:tc>
                <w:tcPr>
                  <w:tcW w:w="5972" w:type="dxa"/>
                  <w:tcBorders>
                    <w:top w:val="single" w:sz="8" w:space="0" w:color="auto"/>
                    <w:left w:val="single" w:sz="8" w:space="0" w:color="auto"/>
                    <w:bottom w:val="single" w:sz="8" w:space="0" w:color="auto"/>
                    <w:right w:val="nil"/>
                  </w:tcBorders>
                  <w:shd w:val="clear" w:color="auto" w:fill="auto"/>
                  <w:noWrap/>
                  <w:vAlign w:val="bottom"/>
                  <w:hideMark/>
                </w:tcPr>
                <w:p w14:paraId="2E69A7FE" w14:textId="77777777" w:rsidR="00030720" w:rsidRPr="00030720" w:rsidRDefault="00030720" w:rsidP="00030720">
                  <w:pPr>
                    <w:spacing w:after="0" w:line="240" w:lineRule="auto"/>
                    <w:ind w:firstLine="0"/>
                    <w:contextualSpacing w:val="0"/>
                    <w:jc w:val="left"/>
                    <w:rPr>
                      <w:rFonts w:ascii="Aptos Narrow" w:eastAsia="Times New Roman" w:hAnsi="Aptos Narrow" w:cs="Times New Roman"/>
                      <w:b/>
                      <w:bCs/>
                      <w:color w:val="000000"/>
                      <w:kern w:val="0"/>
                      <w:sz w:val="20"/>
                      <w:szCs w:val="20"/>
                      <w:lang w:eastAsia="pt-BR"/>
                    </w:rPr>
                  </w:pPr>
                  <w:r w:rsidRPr="00030720">
                    <w:rPr>
                      <w:rFonts w:ascii="Aptos Narrow" w:eastAsia="Times New Roman" w:hAnsi="Aptos Narrow" w:cs="Times New Roman"/>
                      <w:b/>
                      <w:bCs/>
                      <w:color w:val="000000"/>
                      <w:kern w:val="0"/>
                      <w:sz w:val="20"/>
                      <w:szCs w:val="20"/>
                      <w:lang w:eastAsia="pt-BR"/>
                    </w:rPr>
                    <w:t>REGULAÇÃO DE PARÂMETROS E ENSAIO PORTA. REVISÃO E ENSAIO SISTEMAS ANTIPÂNICO</w:t>
                  </w:r>
                </w:p>
              </w:tc>
              <w:tc>
                <w:tcPr>
                  <w:tcW w:w="291" w:type="dxa"/>
                  <w:tcBorders>
                    <w:top w:val="single" w:sz="8" w:space="0" w:color="auto"/>
                    <w:left w:val="nil"/>
                    <w:bottom w:val="single" w:sz="8" w:space="0" w:color="auto"/>
                    <w:right w:val="nil"/>
                  </w:tcBorders>
                  <w:shd w:val="clear" w:color="auto" w:fill="auto"/>
                  <w:noWrap/>
                  <w:vAlign w:val="bottom"/>
                  <w:hideMark/>
                </w:tcPr>
                <w:p w14:paraId="265E9317"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b/>
                      <w:bCs/>
                      <w:color w:val="000000"/>
                      <w:kern w:val="0"/>
                      <w:sz w:val="20"/>
                      <w:szCs w:val="20"/>
                      <w:lang w:eastAsia="pt-BR"/>
                    </w:rPr>
                  </w:pPr>
                  <w:r w:rsidRPr="00030720">
                    <w:rPr>
                      <w:rFonts w:ascii="Aptos Narrow" w:eastAsia="Times New Roman" w:hAnsi="Aptos Narrow" w:cs="Times New Roman"/>
                      <w:b/>
                      <w:bCs/>
                      <w:color w:val="000000"/>
                      <w:kern w:val="0"/>
                      <w:sz w:val="20"/>
                      <w:szCs w:val="20"/>
                      <w:lang w:eastAsia="pt-BR"/>
                    </w:rPr>
                    <w:t>R</w:t>
                  </w:r>
                </w:p>
              </w:tc>
              <w:tc>
                <w:tcPr>
                  <w:tcW w:w="267" w:type="dxa"/>
                  <w:tcBorders>
                    <w:top w:val="single" w:sz="8" w:space="0" w:color="auto"/>
                    <w:left w:val="nil"/>
                    <w:bottom w:val="single" w:sz="8" w:space="0" w:color="auto"/>
                    <w:right w:val="nil"/>
                  </w:tcBorders>
                  <w:shd w:val="clear" w:color="auto" w:fill="auto"/>
                  <w:noWrap/>
                  <w:vAlign w:val="bottom"/>
                  <w:hideMark/>
                </w:tcPr>
                <w:p w14:paraId="153DAEB4"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b/>
                      <w:bCs/>
                      <w:color w:val="000000"/>
                      <w:kern w:val="0"/>
                      <w:sz w:val="20"/>
                      <w:szCs w:val="20"/>
                      <w:lang w:eastAsia="pt-BR"/>
                    </w:rPr>
                  </w:pPr>
                  <w:r w:rsidRPr="00030720">
                    <w:rPr>
                      <w:rFonts w:ascii="Aptos Narrow" w:eastAsia="Times New Roman" w:hAnsi="Aptos Narrow" w:cs="Times New Roman"/>
                      <w:b/>
                      <w:bCs/>
                      <w:color w:val="000000"/>
                      <w:kern w:val="0"/>
                      <w:sz w:val="20"/>
                      <w:szCs w:val="20"/>
                      <w:lang w:eastAsia="pt-BR"/>
                    </w:rPr>
                    <w:t>1</w:t>
                  </w:r>
                </w:p>
              </w:tc>
              <w:tc>
                <w:tcPr>
                  <w:tcW w:w="267" w:type="dxa"/>
                  <w:tcBorders>
                    <w:top w:val="single" w:sz="8" w:space="0" w:color="auto"/>
                    <w:left w:val="nil"/>
                    <w:bottom w:val="single" w:sz="8" w:space="0" w:color="auto"/>
                    <w:right w:val="nil"/>
                  </w:tcBorders>
                  <w:shd w:val="clear" w:color="auto" w:fill="auto"/>
                  <w:noWrap/>
                  <w:vAlign w:val="bottom"/>
                  <w:hideMark/>
                </w:tcPr>
                <w:p w14:paraId="7A63DE98"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b/>
                      <w:bCs/>
                      <w:color w:val="000000"/>
                      <w:kern w:val="0"/>
                      <w:sz w:val="20"/>
                      <w:szCs w:val="20"/>
                      <w:lang w:eastAsia="pt-BR"/>
                    </w:rPr>
                  </w:pPr>
                  <w:r w:rsidRPr="00030720">
                    <w:rPr>
                      <w:rFonts w:ascii="Aptos Narrow" w:eastAsia="Times New Roman" w:hAnsi="Aptos Narrow" w:cs="Times New Roman"/>
                      <w:b/>
                      <w:bCs/>
                      <w:color w:val="000000"/>
                      <w:kern w:val="0"/>
                      <w:sz w:val="20"/>
                      <w:szCs w:val="20"/>
                      <w:lang w:eastAsia="pt-BR"/>
                    </w:rPr>
                    <w:t>2</w:t>
                  </w:r>
                </w:p>
              </w:tc>
              <w:tc>
                <w:tcPr>
                  <w:tcW w:w="267" w:type="dxa"/>
                  <w:tcBorders>
                    <w:top w:val="single" w:sz="8" w:space="0" w:color="auto"/>
                    <w:left w:val="nil"/>
                    <w:bottom w:val="single" w:sz="8" w:space="0" w:color="auto"/>
                    <w:right w:val="nil"/>
                  </w:tcBorders>
                  <w:shd w:val="clear" w:color="auto" w:fill="auto"/>
                  <w:noWrap/>
                  <w:vAlign w:val="bottom"/>
                  <w:hideMark/>
                </w:tcPr>
                <w:p w14:paraId="645F57B1"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b/>
                      <w:bCs/>
                      <w:color w:val="000000"/>
                      <w:kern w:val="0"/>
                      <w:sz w:val="20"/>
                      <w:szCs w:val="20"/>
                      <w:lang w:eastAsia="pt-BR"/>
                    </w:rPr>
                  </w:pPr>
                  <w:r w:rsidRPr="00030720">
                    <w:rPr>
                      <w:rFonts w:ascii="Aptos Narrow" w:eastAsia="Times New Roman" w:hAnsi="Aptos Narrow" w:cs="Times New Roman"/>
                      <w:b/>
                      <w:bCs/>
                      <w:color w:val="000000"/>
                      <w:kern w:val="0"/>
                      <w:sz w:val="20"/>
                      <w:szCs w:val="20"/>
                      <w:lang w:eastAsia="pt-BR"/>
                    </w:rPr>
                    <w:t>3</w:t>
                  </w:r>
                </w:p>
              </w:tc>
              <w:tc>
                <w:tcPr>
                  <w:tcW w:w="267" w:type="dxa"/>
                  <w:tcBorders>
                    <w:top w:val="single" w:sz="8" w:space="0" w:color="auto"/>
                    <w:left w:val="nil"/>
                    <w:bottom w:val="single" w:sz="8" w:space="0" w:color="auto"/>
                    <w:right w:val="single" w:sz="8" w:space="0" w:color="auto"/>
                  </w:tcBorders>
                  <w:shd w:val="clear" w:color="auto" w:fill="auto"/>
                  <w:noWrap/>
                  <w:vAlign w:val="bottom"/>
                  <w:hideMark/>
                </w:tcPr>
                <w:p w14:paraId="38B3FF7D"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b/>
                      <w:bCs/>
                      <w:color w:val="000000"/>
                      <w:kern w:val="0"/>
                      <w:sz w:val="20"/>
                      <w:szCs w:val="20"/>
                      <w:lang w:eastAsia="pt-BR"/>
                    </w:rPr>
                  </w:pPr>
                  <w:r w:rsidRPr="00030720">
                    <w:rPr>
                      <w:rFonts w:ascii="Aptos Narrow" w:eastAsia="Times New Roman" w:hAnsi="Aptos Narrow" w:cs="Times New Roman"/>
                      <w:b/>
                      <w:bCs/>
                      <w:color w:val="000000"/>
                      <w:kern w:val="0"/>
                      <w:sz w:val="20"/>
                      <w:szCs w:val="20"/>
                      <w:lang w:eastAsia="pt-BR"/>
                    </w:rPr>
                    <w:t>5</w:t>
                  </w:r>
                </w:p>
              </w:tc>
            </w:tr>
            <w:tr w:rsidR="00030720" w:rsidRPr="00030720" w14:paraId="72B109A6" w14:textId="77777777" w:rsidTr="00030720">
              <w:trPr>
                <w:trHeight w:val="288"/>
              </w:trPr>
              <w:tc>
                <w:tcPr>
                  <w:tcW w:w="5972" w:type="dxa"/>
                  <w:tcBorders>
                    <w:top w:val="nil"/>
                    <w:left w:val="single" w:sz="8" w:space="0" w:color="auto"/>
                    <w:bottom w:val="single" w:sz="4" w:space="0" w:color="auto"/>
                    <w:right w:val="single" w:sz="4" w:space="0" w:color="auto"/>
                  </w:tcBorders>
                  <w:shd w:val="clear" w:color="auto" w:fill="auto"/>
                  <w:noWrap/>
                  <w:vAlign w:val="bottom"/>
                  <w:hideMark/>
                </w:tcPr>
                <w:p w14:paraId="4B5E4DCC" w14:textId="77777777" w:rsidR="00030720" w:rsidRPr="00030720" w:rsidRDefault="00030720" w:rsidP="00030720">
                  <w:pPr>
                    <w:spacing w:after="0" w:line="240" w:lineRule="auto"/>
                    <w:ind w:firstLine="0"/>
                    <w:contextualSpacing w:val="0"/>
                    <w:jc w:val="left"/>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Regulação de radares</w:t>
                  </w:r>
                </w:p>
              </w:tc>
              <w:tc>
                <w:tcPr>
                  <w:tcW w:w="291" w:type="dxa"/>
                  <w:tcBorders>
                    <w:top w:val="nil"/>
                    <w:left w:val="nil"/>
                    <w:bottom w:val="single" w:sz="4" w:space="0" w:color="auto"/>
                    <w:right w:val="single" w:sz="4" w:space="0" w:color="auto"/>
                  </w:tcBorders>
                  <w:shd w:val="clear" w:color="auto" w:fill="auto"/>
                  <w:noWrap/>
                  <w:vAlign w:val="center"/>
                  <w:hideMark/>
                </w:tcPr>
                <w:p w14:paraId="7BDB6F23"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x</w:t>
                  </w:r>
                </w:p>
              </w:tc>
              <w:tc>
                <w:tcPr>
                  <w:tcW w:w="267" w:type="dxa"/>
                  <w:tcBorders>
                    <w:top w:val="nil"/>
                    <w:left w:val="nil"/>
                    <w:bottom w:val="single" w:sz="4" w:space="0" w:color="auto"/>
                    <w:right w:val="single" w:sz="4" w:space="0" w:color="auto"/>
                  </w:tcBorders>
                  <w:shd w:val="clear" w:color="auto" w:fill="auto"/>
                  <w:noWrap/>
                  <w:vAlign w:val="bottom"/>
                  <w:hideMark/>
                </w:tcPr>
                <w:p w14:paraId="2C437E5D" w14:textId="77777777" w:rsidR="00030720" w:rsidRPr="00030720" w:rsidRDefault="00030720" w:rsidP="00030720">
                  <w:pPr>
                    <w:spacing w:after="0" w:line="240" w:lineRule="auto"/>
                    <w:ind w:firstLine="0"/>
                    <w:contextualSpacing w:val="0"/>
                    <w:jc w:val="left"/>
                    <w:rPr>
                      <w:rFonts w:ascii="Aptos Narrow" w:eastAsia="Times New Roman" w:hAnsi="Aptos Narrow" w:cs="Times New Roman"/>
                      <w:color w:val="000000"/>
                      <w:kern w:val="0"/>
                      <w:lang w:eastAsia="pt-BR"/>
                    </w:rPr>
                  </w:pPr>
                  <w:r w:rsidRPr="00030720">
                    <w:rPr>
                      <w:rFonts w:ascii="Aptos Narrow" w:eastAsia="Times New Roman" w:hAnsi="Aptos Narrow" w:cs="Times New Roman"/>
                      <w:color w:val="000000"/>
                      <w:kern w:val="0"/>
                      <w:lang w:eastAsia="pt-BR"/>
                    </w:rPr>
                    <w:t> </w:t>
                  </w:r>
                </w:p>
              </w:tc>
              <w:tc>
                <w:tcPr>
                  <w:tcW w:w="267" w:type="dxa"/>
                  <w:tcBorders>
                    <w:top w:val="nil"/>
                    <w:left w:val="nil"/>
                    <w:bottom w:val="single" w:sz="4" w:space="0" w:color="auto"/>
                    <w:right w:val="single" w:sz="4" w:space="0" w:color="auto"/>
                  </w:tcBorders>
                  <w:shd w:val="clear" w:color="auto" w:fill="auto"/>
                  <w:noWrap/>
                  <w:vAlign w:val="bottom"/>
                  <w:hideMark/>
                </w:tcPr>
                <w:p w14:paraId="345377F3" w14:textId="77777777" w:rsidR="00030720" w:rsidRPr="00030720" w:rsidRDefault="00030720" w:rsidP="00030720">
                  <w:pPr>
                    <w:spacing w:after="0" w:line="240" w:lineRule="auto"/>
                    <w:ind w:firstLine="0"/>
                    <w:contextualSpacing w:val="0"/>
                    <w:jc w:val="left"/>
                    <w:rPr>
                      <w:rFonts w:ascii="Aptos Narrow" w:eastAsia="Times New Roman" w:hAnsi="Aptos Narrow" w:cs="Times New Roman"/>
                      <w:color w:val="000000"/>
                      <w:kern w:val="0"/>
                      <w:lang w:eastAsia="pt-BR"/>
                    </w:rPr>
                  </w:pPr>
                  <w:r w:rsidRPr="00030720">
                    <w:rPr>
                      <w:rFonts w:ascii="Aptos Narrow" w:eastAsia="Times New Roman" w:hAnsi="Aptos Narrow" w:cs="Times New Roman"/>
                      <w:color w:val="000000"/>
                      <w:kern w:val="0"/>
                      <w:lang w:eastAsia="pt-BR"/>
                    </w:rPr>
                    <w:t> </w:t>
                  </w:r>
                </w:p>
              </w:tc>
              <w:tc>
                <w:tcPr>
                  <w:tcW w:w="267" w:type="dxa"/>
                  <w:tcBorders>
                    <w:top w:val="nil"/>
                    <w:left w:val="nil"/>
                    <w:bottom w:val="single" w:sz="4" w:space="0" w:color="auto"/>
                    <w:right w:val="single" w:sz="4" w:space="0" w:color="auto"/>
                  </w:tcBorders>
                  <w:shd w:val="clear" w:color="auto" w:fill="auto"/>
                  <w:noWrap/>
                  <w:vAlign w:val="bottom"/>
                  <w:hideMark/>
                </w:tcPr>
                <w:p w14:paraId="012D67AB" w14:textId="77777777" w:rsidR="00030720" w:rsidRPr="00030720" w:rsidRDefault="00030720" w:rsidP="00030720">
                  <w:pPr>
                    <w:spacing w:after="0" w:line="240" w:lineRule="auto"/>
                    <w:ind w:firstLine="0"/>
                    <w:contextualSpacing w:val="0"/>
                    <w:jc w:val="left"/>
                    <w:rPr>
                      <w:rFonts w:ascii="Aptos Narrow" w:eastAsia="Times New Roman" w:hAnsi="Aptos Narrow" w:cs="Times New Roman"/>
                      <w:color w:val="000000"/>
                      <w:kern w:val="0"/>
                      <w:lang w:eastAsia="pt-BR"/>
                    </w:rPr>
                  </w:pPr>
                  <w:r w:rsidRPr="00030720">
                    <w:rPr>
                      <w:rFonts w:ascii="Aptos Narrow" w:eastAsia="Times New Roman" w:hAnsi="Aptos Narrow" w:cs="Times New Roman"/>
                      <w:color w:val="000000"/>
                      <w:kern w:val="0"/>
                      <w:lang w:eastAsia="pt-BR"/>
                    </w:rPr>
                    <w:t> </w:t>
                  </w:r>
                </w:p>
              </w:tc>
              <w:tc>
                <w:tcPr>
                  <w:tcW w:w="267" w:type="dxa"/>
                  <w:tcBorders>
                    <w:top w:val="nil"/>
                    <w:left w:val="nil"/>
                    <w:bottom w:val="single" w:sz="4" w:space="0" w:color="auto"/>
                    <w:right w:val="single" w:sz="8" w:space="0" w:color="auto"/>
                  </w:tcBorders>
                  <w:shd w:val="clear" w:color="auto" w:fill="auto"/>
                  <w:noWrap/>
                  <w:vAlign w:val="bottom"/>
                  <w:hideMark/>
                </w:tcPr>
                <w:p w14:paraId="45EEBC0D" w14:textId="77777777" w:rsidR="00030720" w:rsidRPr="00030720" w:rsidRDefault="00030720" w:rsidP="00030720">
                  <w:pPr>
                    <w:spacing w:after="0" w:line="240" w:lineRule="auto"/>
                    <w:ind w:firstLine="0"/>
                    <w:contextualSpacing w:val="0"/>
                    <w:jc w:val="left"/>
                    <w:rPr>
                      <w:rFonts w:ascii="Aptos Narrow" w:eastAsia="Times New Roman" w:hAnsi="Aptos Narrow" w:cs="Times New Roman"/>
                      <w:color w:val="000000"/>
                      <w:kern w:val="0"/>
                      <w:lang w:eastAsia="pt-BR"/>
                    </w:rPr>
                  </w:pPr>
                  <w:r w:rsidRPr="00030720">
                    <w:rPr>
                      <w:rFonts w:ascii="Aptos Narrow" w:eastAsia="Times New Roman" w:hAnsi="Aptos Narrow" w:cs="Times New Roman"/>
                      <w:color w:val="000000"/>
                      <w:kern w:val="0"/>
                      <w:lang w:eastAsia="pt-BR"/>
                    </w:rPr>
                    <w:t> </w:t>
                  </w:r>
                </w:p>
              </w:tc>
            </w:tr>
            <w:tr w:rsidR="00030720" w:rsidRPr="00030720" w14:paraId="77430D26" w14:textId="77777777" w:rsidTr="00030720">
              <w:trPr>
                <w:trHeight w:val="288"/>
              </w:trPr>
              <w:tc>
                <w:tcPr>
                  <w:tcW w:w="5972" w:type="dxa"/>
                  <w:tcBorders>
                    <w:top w:val="nil"/>
                    <w:left w:val="single" w:sz="8" w:space="0" w:color="auto"/>
                    <w:bottom w:val="single" w:sz="4" w:space="0" w:color="auto"/>
                    <w:right w:val="single" w:sz="4" w:space="0" w:color="auto"/>
                  </w:tcBorders>
                  <w:shd w:val="clear" w:color="auto" w:fill="auto"/>
                  <w:noWrap/>
                  <w:vAlign w:val="bottom"/>
                  <w:hideMark/>
                </w:tcPr>
                <w:p w14:paraId="0CCC2330" w14:textId="77777777" w:rsidR="00030720" w:rsidRPr="00030720" w:rsidRDefault="00030720" w:rsidP="00030720">
                  <w:pPr>
                    <w:spacing w:after="0" w:line="240" w:lineRule="auto"/>
                    <w:ind w:firstLine="0"/>
                    <w:contextualSpacing w:val="0"/>
                    <w:jc w:val="left"/>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Substituição de radares</w:t>
                  </w:r>
                </w:p>
              </w:tc>
              <w:tc>
                <w:tcPr>
                  <w:tcW w:w="291" w:type="dxa"/>
                  <w:tcBorders>
                    <w:top w:val="nil"/>
                    <w:left w:val="nil"/>
                    <w:bottom w:val="single" w:sz="4" w:space="0" w:color="auto"/>
                    <w:right w:val="single" w:sz="4" w:space="0" w:color="auto"/>
                  </w:tcBorders>
                  <w:shd w:val="clear" w:color="auto" w:fill="auto"/>
                  <w:noWrap/>
                  <w:vAlign w:val="center"/>
                  <w:hideMark/>
                </w:tcPr>
                <w:p w14:paraId="0E6EA1E9"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 </w:t>
                  </w:r>
                </w:p>
              </w:tc>
              <w:tc>
                <w:tcPr>
                  <w:tcW w:w="267" w:type="dxa"/>
                  <w:tcBorders>
                    <w:top w:val="nil"/>
                    <w:left w:val="nil"/>
                    <w:bottom w:val="single" w:sz="4" w:space="0" w:color="auto"/>
                    <w:right w:val="single" w:sz="4" w:space="0" w:color="auto"/>
                  </w:tcBorders>
                  <w:shd w:val="clear" w:color="auto" w:fill="auto"/>
                  <w:noWrap/>
                  <w:vAlign w:val="bottom"/>
                  <w:hideMark/>
                </w:tcPr>
                <w:p w14:paraId="45462755" w14:textId="77777777" w:rsidR="00030720" w:rsidRPr="00030720" w:rsidRDefault="00030720" w:rsidP="00030720">
                  <w:pPr>
                    <w:spacing w:after="0" w:line="240" w:lineRule="auto"/>
                    <w:ind w:firstLine="0"/>
                    <w:contextualSpacing w:val="0"/>
                    <w:jc w:val="left"/>
                    <w:rPr>
                      <w:rFonts w:ascii="Aptos Narrow" w:eastAsia="Times New Roman" w:hAnsi="Aptos Narrow" w:cs="Times New Roman"/>
                      <w:color w:val="000000"/>
                      <w:kern w:val="0"/>
                      <w:lang w:eastAsia="pt-BR"/>
                    </w:rPr>
                  </w:pPr>
                  <w:r w:rsidRPr="00030720">
                    <w:rPr>
                      <w:rFonts w:ascii="Aptos Narrow" w:eastAsia="Times New Roman" w:hAnsi="Aptos Narrow" w:cs="Times New Roman"/>
                      <w:color w:val="000000"/>
                      <w:kern w:val="0"/>
                      <w:lang w:eastAsia="pt-BR"/>
                    </w:rPr>
                    <w:t> </w:t>
                  </w:r>
                </w:p>
              </w:tc>
              <w:tc>
                <w:tcPr>
                  <w:tcW w:w="267" w:type="dxa"/>
                  <w:tcBorders>
                    <w:top w:val="nil"/>
                    <w:left w:val="nil"/>
                    <w:bottom w:val="single" w:sz="4" w:space="0" w:color="auto"/>
                    <w:right w:val="single" w:sz="4" w:space="0" w:color="auto"/>
                  </w:tcBorders>
                  <w:shd w:val="clear" w:color="auto" w:fill="auto"/>
                  <w:noWrap/>
                  <w:vAlign w:val="bottom"/>
                  <w:hideMark/>
                </w:tcPr>
                <w:p w14:paraId="2F5FD0DB" w14:textId="77777777" w:rsidR="00030720" w:rsidRPr="00030720" w:rsidRDefault="00030720" w:rsidP="00030720">
                  <w:pPr>
                    <w:spacing w:after="0" w:line="240" w:lineRule="auto"/>
                    <w:ind w:firstLine="0"/>
                    <w:contextualSpacing w:val="0"/>
                    <w:jc w:val="left"/>
                    <w:rPr>
                      <w:rFonts w:ascii="Aptos Narrow" w:eastAsia="Times New Roman" w:hAnsi="Aptos Narrow" w:cs="Times New Roman"/>
                      <w:color w:val="000000"/>
                      <w:kern w:val="0"/>
                      <w:lang w:eastAsia="pt-BR"/>
                    </w:rPr>
                  </w:pPr>
                  <w:r w:rsidRPr="00030720">
                    <w:rPr>
                      <w:rFonts w:ascii="Aptos Narrow" w:eastAsia="Times New Roman" w:hAnsi="Aptos Narrow" w:cs="Times New Roman"/>
                      <w:color w:val="000000"/>
                      <w:kern w:val="0"/>
                      <w:lang w:eastAsia="pt-BR"/>
                    </w:rPr>
                    <w:t> </w:t>
                  </w:r>
                </w:p>
              </w:tc>
              <w:tc>
                <w:tcPr>
                  <w:tcW w:w="267" w:type="dxa"/>
                  <w:tcBorders>
                    <w:top w:val="nil"/>
                    <w:left w:val="nil"/>
                    <w:bottom w:val="single" w:sz="4" w:space="0" w:color="auto"/>
                    <w:right w:val="single" w:sz="4" w:space="0" w:color="auto"/>
                  </w:tcBorders>
                  <w:shd w:val="clear" w:color="auto" w:fill="auto"/>
                  <w:noWrap/>
                  <w:vAlign w:val="bottom"/>
                  <w:hideMark/>
                </w:tcPr>
                <w:p w14:paraId="09DC2765" w14:textId="77777777" w:rsidR="00030720" w:rsidRPr="00030720" w:rsidRDefault="00030720" w:rsidP="00030720">
                  <w:pPr>
                    <w:spacing w:after="0" w:line="240" w:lineRule="auto"/>
                    <w:ind w:firstLine="0"/>
                    <w:contextualSpacing w:val="0"/>
                    <w:jc w:val="left"/>
                    <w:rPr>
                      <w:rFonts w:ascii="Aptos Narrow" w:eastAsia="Times New Roman" w:hAnsi="Aptos Narrow" w:cs="Times New Roman"/>
                      <w:color w:val="000000"/>
                      <w:kern w:val="0"/>
                      <w:lang w:eastAsia="pt-BR"/>
                    </w:rPr>
                  </w:pPr>
                  <w:r w:rsidRPr="00030720">
                    <w:rPr>
                      <w:rFonts w:ascii="Aptos Narrow" w:eastAsia="Times New Roman" w:hAnsi="Aptos Narrow" w:cs="Times New Roman"/>
                      <w:color w:val="000000"/>
                      <w:kern w:val="0"/>
                      <w:lang w:eastAsia="pt-BR"/>
                    </w:rPr>
                    <w:t> </w:t>
                  </w:r>
                </w:p>
              </w:tc>
              <w:tc>
                <w:tcPr>
                  <w:tcW w:w="267" w:type="dxa"/>
                  <w:tcBorders>
                    <w:top w:val="nil"/>
                    <w:left w:val="nil"/>
                    <w:bottom w:val="single" w:sz="4" w:space="0" w:color="auto"/>
                    <w:right w:val="single" w:sz="8" w:space="0" w:color="auto"/>
                  </w:tcBorders>
                  <w:shd w:val="clear" w:color="auto" w:fill="auto"/>
                  <w:noWrap/>
                  <w:vAlign w:val="center"/>
                  <w:hideMark/>
                </w:tcPr>
                <w:p w14:paraId="5DE00C41"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x</w:t>
                  </w:r>
                </w:p>
              </w:tc>
            </w:tr>
            <w:tr w:rsidR="00030720" w:rsidRPr="00030720" w14:paraId="623C4F57" w14:textId="77777777" w:rsidTr="00030720">
              <w:trPr>
                <w:trHeight w:val="288"/>
              </w:trPr>
              <w:tc>
                <w:tcPr>
                  <w:tcW w:w="5972" w:type="dxa"/>
                  <w:tcBorders>
                    <w:top w:val="nil"/>
                    <w:left w:val="single" w:sz="8" w:space="0" w:color="auto"/>
                    <w:bottom w:val="single" w:sz="4" w:space="0" w:color="auto"/>
                    <w:right w:val="single" w:sz="4" w:space="0" w:color="auto"/>
                  </w:tcBorders>
                  <w:shd w:val="clear" w:color="auto" w:fill="auto"/>
                  <w:noWrap/>
                  <w:vAlign w:val="bottom"/>
                  <w:hideMark/>
                </w:tcPr>
                <w:p w14:paraId="625C6E74" w14:textId="77777777" w:rsidR="00030720" w:rsidRPr="00030720" w:rsidRDefault="00030720" w:rsidP="00030720">
                  <w:pPr>
                    <w:spacing w:after="0" w:line="240" w:lineRule="auto"/>
                    <w:ind w:firstLine="0"/>
                    <w:contextualSpacing w:val="0"/>
                    <w:jc w:val="left"/>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Verificar e ajustar parâmetros + auto-ajuste da porta</w:t>
                  </w:r>
                </w:p>
              </w:tc>
              <w:tc>
                <w:tcPr>
                  <w:tcW w:w="291" w:type="dxa"/>
                  <w:tcBorders>
                    <w:top w:val="nil"/>
                    <w:left w:val="nil"/>
                    <w:bottom w:val="single" w:sz="4" w:space="0" w:color="auto"/>
                    <w:right w:val="single" w:sz="4" w:space="0" w:color="auto"/>
                  </w:tcBorders>
                  <w:shd w:val="clear" w:color="auto" w:fill="auto"/>
                  <w:noWrap/>
                  <w:vAlign w:val="center"/>
                  <w:hideMark/>
                </w:tcPr>
                <w:p w14:paraId="0F063787"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x</w:t>
                  </w:r>
                </w:p>
              </w:tc>
              <w:tc>
                <w:tcPr>
                  <w:tcW w:w="267" w:type="dxa"/>
                  <w:tcBorders>
                    <w:top w:val="nil"/>
                    <w:left w:val="nil"/>
                    <w:bottom w:val="single" w:sz="4" w:space="0" w:color="auto"/>
                    <w:right w:val="single" w:sz="4" w:space="0" w:color="auto"/>
                  </w:tcBorders>
                  <w:shd w:val="clear" w:color="auto" w:fill="auto"/>
                  <w:noWrap/>
                  <w:vAlign w:val="bottom"/>
                  <w:hideMark/>
                </w:tcPr>
                <w:p w14:paraId="7C8CF248" w14:textId="77777777" w:rsidR="00030720" w:rsidRPr="00030720" w:rsidRDefault="00030720" w:rsidP="00030720">
                  <w:pPr>
                    <w:spacing w:after="0" w:line="240" w:lineRule="auto"/>
                    <w:ind w:firstLine="0"/>
                    <w:contextualSpacing w:val="0"/>
                    <w:jc w:val="left"/>
                    <w:rPr>
                      <w:rFonts w:ascii="Aptos Narrow" w:eastAsia="Times New Roman" w:hAnsi="Aptos Narrow" w:cs="Times New Roman"/>
                      <w:color w:val="000000"/>
                      <w:kern w:val="0"/>
                      <w:lang w:eastAsia="pt-BR"/>
                    </w:rPr>
                  </w:pPr>
                  <w:r w:rsidRPr="00030720">
                    <w:rPr>
                      <w:rFonts w:ascii="Aptos Narrow" w:eastAsia="Times New Roman" w:hAnsi="Aptos Narrow" w:cs="Times New Roman"/>
                      <w:color w:val="000000"/>
                      <w:kern w:val="0"/>
                      <w:lang w:eastAsia="pt-BR"/>
                    </w:rPr>
                    <w:t> </w:t>
                  </w:r>
                </w:p>
              </w:tc>
              <w:tc>
                <w:tcPr>
                  <w:tcW w:w="267" w:type="dxa"/>
                  <w:tcBorders>
                    <w:top w:val="nil"/>
                    <w:left w:val="nil"/>
                    <w:bottom w:val="single" w:sz="4" w:space="0" w:color="auto"/>
                    <w:right w:val="single" w:sz="4" w:space="0" w:color="auto"/>
                  </w:tcBorders>
                  <w:shd w:val="clear" w:color="auto" w:fill="auto"/>
                  <w:noWrap/>
                  <w:vAlign w:val="bottom"/>
                  <w:hideMark/>
                </w:tcPr>
                <w:p w14:paraId="4637B5DB" w14:textId="77777777" w:rsidR="00030720" w:rsidRPr="00030720" w:rsidRDefault="00030720" w:rsidP="00030720">
                  <w:pPr>
                    <w:spacing w:after="0" w:line="240" w:lineRule="auto"/>
                    <w:ind w:firstLine="0"/>
                    <w:contextualSpacing w:val="0"/>
                    <w:jc w:val="left"/>
                    <w:rPr>
                      <w:rFonts w:ascii="Aptos Narrow" w:eastAsia="Times New Roman" w:hAnsi="Aptos Narrow" w:cs="Times New Roman"/>
                      <w:color w:val="000000"/>
                      <w:kern w:val="0"/>
                      <w:lang w:eastAsia="pt-BR"/>
                    </w:rPr>
                  </w:pPr>
                  <w:r w:rsidRPr="00030720">
                    <w:rPr>
                      <w:rFonts w:ascii="Aptos Narrow" w:eastAsia="Times New Roman" w:hAnsi="Aptos Narrow" w:cs="Times New Roman"/>
                      <w:color w:val="000000"/>
                      <w:kern w:val="0"/>
                      <w:lang w:eastAsia="pt-BR"/>
                    </w:rPr>
                    <w:t> </w:t>
                  </w:r>
                </w:p>
              </w:tc>
              <w:tc>
                <w:tcPr>
                  <w:tcW w:w="267" w:type="dxa"/>
                  <w:tcBorders>
                    <w:top w:val="nil"/>
                    <w:left w:val="nil"/>
                    <w:bottom w:val="single" w:sz="4" w:space="0" w:color="auto"/>
                    <w:right w:val="single" w:sz="4" w:space="0" w:color="auto"/>
                  </w:tcBorders>
                  <w:shd w:val="clear" w:color="auto" w:fill="auto"/>
                  <w:noWrap/>
                  <w:vAlign w:val="bottom"/>
                  <w:hideMark/>
                </w:tcPr>
                <w:p w14:paraId="62487C95" w14:textId="77777777" w:rsidR="00030720" w:rsidRPr="00030720" w:rsidRDefault="00030720" w:rsidP="00030720">
                  <w:pPr>
                    <w:spacing w:after="0" w:line="240" w:lineRule="auto"/>
                    <w:ind w:firstLine="0"/>
                    <w:contextualSpacing w:val="0"/>
                    <w:jc w:val="left"/>
                    <w:rPr>
                      <w:rFonts w:ascii="Aptos Narrow" w:eastAsia="Times New Roman" w:hAnsi="Aptos Narrow" w:cs="Times New Roman"/>
                      <w:color w:val="000000"/>
                      <w:kern w:val="0"/>
                      <w:lang w:eastAsia="pt-BR"/>
                    </w:rPr>
                  </w:pPr>
                  <w:r w:rsidRPr="00030720">
                    <w:rPr>
                      <w:rFonts w:ascii="Aptos Narrow" w:eastAsia="Times New Roman" w:hAnsi="Aptos Narrow" w:cs="Times New Roman"/>
                      <w:color w:val="000000"/>
                      <w:kern w:val="0"/>
                      <w:lang w:eastAsia="pt-BR"/>
                    </w:rPr>
                    <w:t> </w:t>
                  </w:r>
                </w:p>
              </w:tc>
              <w:tc>
                <w:tcPr>
                  <w:tcW w:w="267" w:type="dxa"/>
                  <w:tcBorders>
                    <w:top w:val="nil"/>
                    <w:left w:val="nil"/>
                    <w:bottom w:val="single" w:sz="4" w:space="0" w:color="auto"/>
                    <w:right w:val="single" w:sz="8" w:space="0" w:color="auto"/>
                  </w:tcBorders>
                  <w:shd w:val="clear" w:color="auto" w:fill="auto"/>
                  <w:noWrap/>
                  <w:vAlign w:val="bottom"/>
                  <w:hideMark/>
                </w:tcPr>
                <w:p w14:paraId="11E03ACC" w14:textId="77777777" w:rsidR="00030720" w:rsidRPr="00030720" w:rsidRDefault="00030720" w:rsidP="00030720">
                  <w:pPr>
                    <w:spacing w:after="0" w:line="240" w:lineRule="auto"/>
                    <w:ind w:firstLine="0"/>
                    <w:contextualSpacing w:val="0"/>
                    <w:jc w:val="left"/>
                    <w:rPr>
                      <w:rFonts w:ascii="Aptos Narrow" w:eastAsia="Times New Roman" w:hAnsi="Aptos Narrow" w:cs="Times New Roman"/>
                      <w:color w:val="000000"/>
                      <w:kern w:val="0"/>
                      <w:lang w:eastAsia="pt-BR"/>
                    </w:rPr>
                  </w:pPr>
                  <w:r w:rsidRPr="00030720">
                    <w:rPr>
                      <w:rFonts w:ascii="Aptos Narrow" w:eastAsia="Times New Roman" w:hAnsi="Aptos Narrow" w:cs="Times New Roman"/>
                      <w:color w:val="000000"/>
                      <w:kern w:val="0"/>
                      <w:lang w:eastAsia="pt-BR"/>
                    </w:rPr>
                    <w:t> </w:t>
                  </w:r>
                </w:p>
              </w:tc>
            </w:tr>
            <w:tr w:rsidR="00030720" w:rsidRPr="00030720" w14:paraId="182E592C" w14:textId="77777777" w:rsidTr="00030720">
              <w:trPr>
                <w:trHeight w:val="288"/>
              </w:trPr>
              <w:tc>
                <w:tcPr>
                  <w:tcW w:w="5972" w:type="dxa"/>
                  <w:tcBorders>
                    <w:top w:val="nil"/>
                    <w:left w:val="single" w:sz="8" w:space="0" w:color="auto"/>
                    <w:bottom w:val="single" w:sz="4" w:space="0" w:color="auto"/>
                    <w:right w:val="single" w:sz="4" w:space="0" w:color="auto"/>
                  </w:tcBorders>
                  <w:shd w:val="clear" w:color="auto" w:fill="auto"/>
                  <w:noWrap/>
                  <w:vAlign w:val="bottom"/>
                  <w:hideMark/>
                </w:tcPr>
                <w:p w14:paraId="3EBCB564" w14:textId="77777777" w:rsidR="00030720" w:rsidRPr="00030720" w:rsidRDefault="00030720" w:rsidP="00030720">
                  <w:pPr>
                    <w:spacing w:after="0" w:line="240" w:lineRule="auto"/>
                    <w:ind w:firstLine="0"/>
                    <w:contextualSpacing w:val="0"/>
                    <w:jc w:val="left"/>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Bateria antipânico 24V. Verificar carga. Ensaio e manobra.</w:t>
                  </w:r>
                </w:p>
              </w:tc>
              <w:tc>
                <w:tcPr>
                  <w:tcW w:w="291" w:type="dxa"/>
                  <w:tcBorders>
                    <w:top w:val="nil"/>
                    <w:left w:val="nil"/>
                    <w:bottom w:val="single" w:sz="4" w:space="0" w:color="auto"/>
                    <w:right w:val="single" w:sz="4" w:space="0" w:color="auto"/>
                  </w:tcBorders>
                  <w:shd w:val="clear" w:color="auto" w:fill="auto"/>
                  <w:noWrap/>
                  <w:vAlign w:val="center"/>
                  <w:hideMark/>
                </w:tcPr>
                <w:p w14:paraId="68878FAC"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x</w:t>
                  </w:r>
                </w:p>
              </w:tc>
              <w:tc>
                <w:tcPr>
                  <w:tcW w:w="267" w:type="dxa"/>
                  <w:tcBorders>
                    <w:top w:val="nil"/>
                    <w:left w:val="nil"/>
                    <w:bottom w:val="single" w:sz="4" w:space="0" w:color="auto"/>
                    <w:right w:val="single" w:sz="4" w:space="0" w:color="auto"/>
                  </w:tcBorders>
                  <w:shd w:val="clear" w:color="auto" w:fill="auto"/>
                  <w:noWrap/>
                  <w:vAlign w:val="bottom"/>
                  <w:hideMark/>
                </w:tcPr>
                <w:p w14:paraId="339FAB3A" w14:textId="77777777" w:rsidR="00030720" w:rsidRPr="00030720" w:rsidRDefault="00030720" w:rsidP="00030720">
                  <w:pPr>
                    <w:spacing w:after="0" w:line="240" w:lineRule="auto"/>
                    <w:ind w:firstLine="0"/>
                    <w:contextualSpacing w:val="0"/>
                    <w:jc w:val="left"/>
                    <w:rPr>
                      <w:rFonts w:ascii="Aptos Narrow" w:eastAsia="Times New Roman" w:hAnsi="Aptos Narrow" w:cs="Times New Roman"/>
                      <w:color w:val="000000"/>
                      <w:kern w:val="0"/>
                      <w:lang w:eastAsia="pt-BR"/>
                    </w:rPr>
                  </w:pPr>
                  <w:r w:rsidRPr="00030720">
                    <w:rPr>
                      <w:rFonts w:ascii="Aptos Narrow" w:eastAsia="Times New Roman" w:hAnsi="Aptos Narrow" w:cs="Times New Roman"/>
                      <w:color w:val="000000"/>
                      <w:kern w:val="0"/>
                      <w:lang w:eastAsia="pt-BR"/>
                    </w:rPr>
                    <w:t> </w:t>
                  </w:r>
                </w:p>
              </w:tc>
              <w:tc>
                <w:tcPr>
                  <w:tcW w:w="267" w:type="dxa"/>
                  <w:tcBorders>
                    <w:top w:val="nil"/>
                    <w:left w:val="nil"/>
                    <w:bottom w:val="single" w:sz="4" w:space="0" w:color="auto"/>
                    <w:right w:val="single" w:sz="4" w:space="0" w:color="auto"/>
                  </w:tcBorders>
                  <w:shd w:val="clear" w:color="auto" w:fill="auto"/>
                  <w:noWrap/>
                  <w:vAlign w:val="bottom"/>
                  <w:hideMark/>
                </w:tcPr>
                <w:p w14:paraId="0F789F93" w14:textId="77777777" w:rsidR="00030720" w:rsidRPr="00030720" w:rsidRDefault="00030720" w:rsidP="00030720">
                  <w:pPr>
                    <w:spacing w:after="0" w:line="240" w:lineRule="auto"/>
                    <w:ind w:firstLine="0"/>
                    <w:contextualSpacing w:val="0"/>
                    <w:jc w:val="left"/>
                    <w:rPr>
                      <w:rFonts w:ascii="Aptos Narrow" w:eastAsia="Times New Roman" w:hAnsi="Aptos Narrow" w:cs="Times New Roman"/>
                      <w:color w:val="000000"/>
                      <w:kern w:val="0"/>
                      <w:lang w:eastAsia="pt-BR"/>
                    </w:rPr>
                  </w:pPr>
                  <w:r w:rsidRPr="00030720">
                    <w:rPr>
                      <w:rFonts w:ascii="Aptos Narrow" w:eastAsia="Times New Roman" w:hAnsi="Aptos Narrow" w:cs="Times New Roman"/>
                      <w:color w:val="000000"/>
                      <w:kern w:val="0"/>
                      <w:lang w:eastAsia="pt-BR"/>
                    </w:rPr>
                    <w:t> </w:t>
                  </w:r>
                </w:p>
              </w:tc>
              <w:tc>
                <w:tcPr>
                  <w:tcW w:w="267" w:type="dxa"/>
                  <w:tcBorders>
                    <w:top w:val="nil"/>
                    <w:left w:val="nil"/>
                    <w:bottom w:val="single" w:sz="4" w:space="0" w:color="auto"/>
                    <w:right w:val="single" w:sz="4" w:space="0" w:color="auto"/>
                  </w:tcBorders>
                  <w:shd w:val="clear" w:color="auto" w:fill="auto"/>
                  <w:noWrap/>
                  <w:vAlign w:val="bottom"/>
                  <w:hideMark/>
                </w:tcPr>
                <w:p w14:paraId="218E732A" w14:textId="77777777" w:rsidR="00030720" w:rsidRPr="00030720" w:rsidRDefault="00030720" w:rsidP="00030720">
                  <w:pPr>
                    <w:spacing w:after="0" w:line="240" w:lineRule="auto"/>
                    <w:ind w:firstLine="0"/>
                    <w:contextualSpacing w:val="0"/>
                    <w:jc w:val="left"/>
                    <w:rPr>
                      <w:rFonts w:ascii="Aptos Narrow" w:eastAsia="Times New Roman" w:hAnsi="Aptos Narrow" w:cs="Times New Roman"/>
                      <w:color w:val="000000"/>
                      <w:kern w:val="0"/>
                      <w:lang w:eastAsia="pt-BR"/>
                    </w:rPr>
                  </w:pPr>
                  <w:r w:rsidRPr="00030720">
                    <w:rPr>
                      <w:rFonts w:ascii="Aptos Narrow" w:eastAsia="Times New Roman" w:hAnsi="Aptos Narrow" w:cs="Times New Roman"/>
                      <w:color w:val="000000"/>
                      <w:kern w:val="0"/>
                      <w:lang w:eastAsia="pt-BR"/>
                    </w:rPr>
                    <w:t> </w:t>
                  </w:r>
                </w:p>
              </w:tc>
              <w:tc>
                <w:tcPr>
                  <w:tcW w:w="267" w:type="dxa"/>
                  <w:tcBorders>
                    <w:top w:val="nil"/>
                    <w:left w:val="nil"/>
                    <w:bottom w:val="single" w:sz="4" w:space="0" w:color="auto"/>
                    <w:right w:val="single" w:sz="8" w:space="0" w:color="auto"/>
                  </w:tcBorders>
                  <w:shd w:val="clear" w:color="auto" w:fill="auto"/>
                  <w:noWrap/>
                  <w:vAlign w:val="bottom"/>
                  <w:hideMark/>
                </w:tcPr>
                <w:p w14:paraId="70E4E4E7" w14:textId="77777777" w:rsidR="00030720" w:rsidRPr="00030720" w:rsidRDefault="00030720" w:rsidP="00030720">
                  <w:pPr>
                    <w:spacing w:after="0" w:line="240" w:lineRule="auto"/>
                    <w:ind w:firstLine="0"/>
                    <w:contextualSpacing w:val="0"/>
                    <w:jc w:val="left"/>
                    <w:rPr>
                      <w:rFonts w:ascii="Aptos Narrow" w:eastAsia="Times New Roman" w:hAnsi="Aptos Narrow" w:cs="Times New Roman"/>
                      <w:color w:val="000000"/>
                      <w:kern w:val="0"/>
                      <w:lang w:eastAsia="pt-BR"/>
                    </w:rPr>
                  </w:pPr>
                  <w:r w:rsidRPr="00030720">
                    <w:rPr>
                      <w:rFonts w:ascii="Aptos Narrow" w:eastAsia="Times New Roman" w:hAnsi="Aptos Narrow" w:cs="Times New Roman"/>
                      <w:color w:val="000000"/>
                      <w:kern w:val="0"/>
                      <w:lang w:eastAsia="pt-BR"/>
                    </w:rPr>
                    <w:t> </w:t>
                  </w:r>
                </w:p>
              </w:tc>
            </w:tr>
            <w:tr w:rsidR="00030720" w:rsidRPr="00030720" w14:paraId="0788FC12" w14:textId="77777777" w:rsidTr="00030720">
              <w:trPr>
                <w:trHeight w:val="288"/>
              </w:trPr>
              <w:tc>
                <w:tcPr>
                  <w:tcW w:w="5972" w:type="dxa"/>
                  <w:tcBorders>
                    <w:top w:val="nil"/>
                    <w:left w:val="single" w:sz="8" w:space="0" w:color="auto"/>
                    <w:bottom w:val="single" w:sz="4" w:space="0" w:color="auto"/>
                    <w:right w:val="single" w:sz="4" w:space="0" w:color="auto"/>
                  </w:tcBorders>
                  <w:shd w:val="clear" w:color="auto" w:fill="auto"/>
                  <w:noWrap/>
                  <w:vAlign w:val="bottom"/>
                  <w:hideMark/>
                </w:tcPr>
                <w:p w14:paraId="451FAC26" w14:textId="77777777" w:rsidR="00030720" w:rsidRPr="00030720" w:rsidRDefault="00030720" w:rsidP="00030720">
                  <w:pPr>
                    <w:spacing w:after="0" w:line="240" w:lineRule="auto"/>
                    <w:ind w:firstLine="0"/>
                    <w:contextualSpacing w:val="0"/>
                    <w:jc w:val="left"/>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Substituição de bateria</w:t>
                  </w:r>
                </w:p>
              </w:tc>
              <w:tc>
                <w:tcPr>
                  <w:tcW w:w="291" w:type="dxa"/>
                  <w:tcBorders>
                    <w:top w:val="nil"/>
                    <w:left w:val="nil"/>
                    <w:bottom w:val="single" w:sz="4" w:space="0" w:color="auto"/>
                    <w:right w:val="single" w:sz="4" w:space="0" w:color="auto"/>
                  </w:tcBorders>
                  <w:shd w:val="clear" w:color="auto" w:fill="auto"/>
                  <w:noWrap/>
                  <w:vAlign w:val="center"/>
                  <w:hideMark/>
                </w:tcPr>
                <w:p w14:paraId="6B1C0C5D"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 </w:t>
                  </w:r>
                </w:p>
              </w:tc>
              <w:tc>
                <w:tcPr>
                  <w:tcW w:w="267" w:type="dxa"/>
                  <w:tcBorders>
                    <w:top w:val="nil"/>
                    <w:left w:val="nil"/>
                    <w:bottom w:val="single" w:sz="4" w:space="0" w:color="auto"/>
                    <w:right w:val="single" w:sz="4" w:space="0" w:color="auto"/>
                  </w:tcBorders>
                  <w:shd w:val="clear" w:color="auto" w:fill="auto"/>
                  <w:noWrap/>
                  <w:vAlign w:val="bottom"/>
                  <w:hideMark/>
                </w:tcPr>
                <w:p w14:paraId="2E132E78" w14:textId="77777777" w:rsidR="00030720" w:rsidRPr="00030720" w:rsidRDefault="00030720" w:rsidP="00030720">
                  <w:pPr>
                    <w:spacing w:after="0" w:line="240" w:lineRule="auto"/>
                    <w:ind w:firstLine="0"/>
                    <w:contextualSpacing w:val="0"/>
                    <w:jc w:val="left"/>
                    <w:rPr>
                      <w:rFonts w:ascii="Aptos Narrow" w:eastAsia="Times New Roman" w:hAnsi="Aptos Narrow" w:cs="Times New Roman"/>
                      <w:color w:val="000000"/>
                      <w:kern w:val="0"/>
                      <w:lang w:eastAsia="pt-BR"/>
                    </w:rPr>
                  </w:pPr>
                  <w:r w:rsidRPr="00030720">
                    <w:rPr>
                      <w:rFonts w:ascii="Aptos Narrow" w:eastAsia="Times New Roman" w:hAnsi="Aptos Narrow" w:cs="Times New Roman"/>
                      <w:color w:val="000000"/>
                      <w:kern w:val="0"/>
                      <w:lang w:eastAsia="pt-BR"/>
                    </w:rPr>
                    <w:t> </w:t>
                  </w:r>
                </w:p>
              </w:tc>
              <w:tc>
                <w:tcPr>
                  <w:tcW w:w="267" w:type="dxa"/>
                  <w:tcBorders>
                    <w:top w:val="nil"/>
                    <w:left w:val="nil"/>
                    <w:bottom w:val="single" w:sz="4" w:space="0" w:color="auto"/>
                    <w:right w:val="single" w:sz="4" w:space="0" w:color="auto"/>
                  </w:tcBorders>
                  <w:shd w:val="clear" w:color="auto" w:fill="auto"/>
                  <w:noWrap/>
                  <w:vAlign w:val="center"/>
                  <w:hideMark/>
                </w:tcPr>
                <w:p w14:paraId="30EA6D9D"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x</w:t>
                  </w:r>
                </w:p>
              </w:tc>
              <w:tc>
                <w:tcPr>
                  <w:tcW w:w="267" w:type="dxa"/>
                  <w:tcBorders>
                    <w:top w:val="nil"/>
                    <w:left w:val="nil"/>
                    <w:bottom w:val="single" w:sz="4" w:space="0" w:color="auto"/>
                    <w:right w:val="single" w:sz="4" w:space="0" w:color="auto"/>
                  </w:tcBorders>
                  <w:shd w:val="clear" w:color="auto" w:fill="auto"/>
                  <w:noWrap/>
                  <w:vAlign w:val="bottom"/>
                  <w:hideMark/>
                </w:tcPr>
                <w:p w14:paraId="2C7BE678" w14:textId="77777777" w:rsidR="00030720" w:rsidRPr="00030720" w:rsidRDefault="00030720" w:rsidP="00030720">
                  <w:pPr>
                    <w:spacing w:after="0" w:line="240" w:lineRule="auto"/>
                    <w:ind w:firstLine="0"/>
                    <w:contextualSpacing w:val="0"/>
                    <w:jc w:val="left"/>
                    <w:rPr>
                      <w:rFonts w:ascii="Aptos Narrow" w:eastAsia="Times New Roman" w:hAnsi="Aptos Narrow" w:cs="Times New Roman"/>
                      <w:color w:val="000000"/>
                      <w:kern w:val="0"/>
                      <w:lang w:eastAsia="pt-BR"/>
                    </w:rPr>
                  </w:pPr>
                  <w:r w:rsidRPr="00030720">
                    <w:rPr>
                      <w:rFonts w:ascii="Aptos Narrow" w:eastAsia="Times New Roman" w:hAnsi="Aptos Narrow" w:cs="Times New Roman"/>
                      <w:color w:val="000000"/>
                      <w:kern w:val="0"/>
                      <w:lang w:eastAsia="pt-BR"/>
                    </w:rPr>
                    <w:t> </w:t>
                  </w:r>
                </w:p>
              </w:tc>
              <w:tc>
                <w:tcPr>
                  <w:tcW w:w="267" w:type="dxa"/>
                  <w:tcBorders>
                    <w:top w:val="nil"/>
                    <w:left w:val="nil"/>
                    <w:bottom w:val="single" w:sz="4" w:space="0" w:color="auto"/>
                    <w:right w:val="single" w:sz="8" w:space="0" w:color="auto"/>
                  </w:tcBorders>
                  <w:shd w:val="clear" w:color="auto" w:fill="auto"/>
                  <w:noWrap/>
                  <w:vAlign w:val="bottom"/>
                  <w:hideMark/>
                </w:tcPr>
                <w:p w14:paraId="2845598B" w14:textId="77777777" w:rsidR="00030720" w:rsidRPr="00030720" w:rsidRDefault="00030720" w:rsidP="00030720">
                  <w:pPr>
                    <w:spacing w:after="0" w:line="240" w:lineRule="auto"/>
                    <w:ind w:firstLine="0"/>
                    <w:contextualSpacing w:val="0"/>
                    <w:jc w:val="left"/>
                    <w:rPr>
                      <w:rFonts w:ascii="Aptos Narrow" w:eastAsia="Times New Roman" w:hAnsi="Aptos Narrow" w:cs="Times New Roman"/>
                      <w:color w:val="000000"/>
                      <w:kern w:val="0"/>
                      <w:lang w:eastAsia="pt-BR"/>
                    </w:rPr>
                  </w:pPr>
                  <w:r w:rsidRPr="00030720">
                    <w:rPr>
                      <w:rFonts w:ascii="Aptos Narrow" w:eastAsia="Times New Roman" w:hAnsi="Aptos Narrow" w:cs="Times New Roman"/>
                      <w:color w:val="000000"/>
                      <w:kern w:val="0"/>
                      <w:lang w:eastAsia="pt-BR"/>
                    </w:rPr>
                    <w:t> </w:t>
                  </w:r>
                </w:p>
              </w:tc>
            </w:tr>
            <w:tr w:rsidR="00030720" w:rsidRPr="00030720" w14:paraId="404477EB" w14:textId="77777777" w:rsidTr="00030720">
              <w:trPr>
                <w:trHeight w:val="300"/>
              </w:trPr>
              <w:tc>
                <w:tcPr>
                  <w:tcW w:w="5972" w:type="dxa"/>
                  <w:tcBorders>
                    <w:top w:val="nil"/>
                    <w:left w:val="single" w:sz="8" w:space="0" w:color="auto"/>
                    <w:bottom w:val="single" w:sz="8" w:space="0" w:color="auto"/>
                    <w:right w:val="single" w:sz="4" w:space="0" w:color="auto"/>
                  </w:tcBorders>
                  <w:shd w:val="clear" w:color="auto" w:fill="auto"/>
                  <w:noWrap/>
                  <w:vAlign w:val="bottom"/>
                  <w:hideMark/>
                </w:tcPr>
                <w:p w14:paraId="2D3AF876" w14:textId="77777777" w:rsidR="00030720" w:rsidRPr="00030720" w:rsidRDefault="00030720" w:rsidP="00030720">
                  <w:pPr>
                    <w:spacing w:after="0" w:line="240" w:lineRule="auto"/>
                    <w:ind w:firstLine="0"/>
                    <w:contextualSpacing w:val="0"/>
                    <w:jc w:val="left"/>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Ensaio porta e verificação</w:t>
                  </w:r>
                </w:p>
              </w:tc>
              <w:tc>
                <w:tcPr>
                  <w:tcW w:w="291" w:type="dxa"/>
                  <w:tcBorders>
                    <w:top w:val="nil"/>
                    <w:left w:val="nil"/>
                    <w:bottom w:val="single" w:sz="8" w:space="0" w:color="auto"/>
                    <w:right w:val="single" w:sz="4" w:space="0" w:color="auto"/>
                  </w:tcBorders>
                  <w:shd w:val="clear" w:color="auto" w:fill="auto"/>
                  <w:noWrap/>
                  <w:vAlign w:val="center"/>
                  <w:hideMark/>
                </w:tcPr>
                <w:p w14:paraId="4A5A8A01" w14:textId="77777777" w:rsidR="00030720" w:rsidRPr="00030720" w:rsidRDefault="00030720" w:rsidP="00030720">
                  <w:pPr>
                    <w:spacing w:after="0" w:line="240" w:lineRule="auto"/>
                    <w:ind w:firstLine="0"/>
                    <w:contextualSpacing w:val="0"/>
                    <w:jc w:val="center"/>
                    <w:rPr>
                      <w:rFonts w:ascii="Aptos Narrow" w:eastAsia="Times New Roman" w:hAnsi="Aptos Narrow" w:cs="Times New Roman"/>
                      <w:color w:val="000000"/>
                      <w:kern w:val="0"/>
                      <w:sz w:val="20"/>
                      <w:szCs w:val="20"/>
                      <w:lang w:eastAsia="pt-BR"/>
                    </w:rPr>
                  </w:pPr>
                  <w:r w:rsidRPr="00030720">
                    <w:rPr>
                      <w:rFonts w:ascii="Aptos Narrow" w:eastAsia="Times New Roman" w:hAnsi="Aptos Narrow" w:cs="Times New Roman"/>
                      <w:color w:val="000000"/>
                      <w:kern w:val="0"/>
                      <w:sz w:val="20"/>
                      <w:szCs w:val="20"/>
                      <w:lang w:eastAsia="pt-BR"/>
                    </w:rPr>
                    <w:t>x</w:t>
                  </w:r>
                </w:p>
              </w:tc>
              <w:tc>
                <w:tcPr>
                  <w:tcW w:w="267" w:type="dxa"/>
                  <w:tcBorders>
                    <w:top w:val="nil"/>
                    <w:left w:val="nil"/>
                    <w:bottom w:val="single" w:sz="8" w:space="0" w:color="auto"/>
                    <w:right w:val="single" w:sz="4" w:space="0" w:color="auto"/>
                  </w:tcBorders>
                  <w:shd w:val="clear" w:color="auto" w:fill="auto"/>
                  <w:noWrap/>
                  <w:vAlign w:val="bottom"/>
                  <w:hideMark/>
                </w:tcPr>
                <w:p w14:paraId="0E6D189D" w14:textId="77777777" w:rsidR="00030720" w:rsidRPr="00030720" w:rsidRDefault="00030720" w:rsidP="00030720">
                  <w:pPr>
                    <w:spacing w:after="0" w:line="240" w:lineRule="auto"/>
                    <w:ind w:firstLine="0"/>
                    <w:contextualSpacing w:val="0"/>
                    <w:jc w:val="left"/>
                    <w:rPr>
                      <w:rFonts w:ascii="Aptos Narrow" w:eastAsia="Times New Roman" w:hAnsi="Aptos Narrow" w:cs="Times New Roman"/>
                      <w:color w:val="000000"/>
                      <w:kern w:val="0"/>
                      <w:lang w:eastAsia="pt-BR"/>
                    </w:rPr>
                  </w:pPr>
                  <w:r w:rsidRPr="00030720">
                    <w:rPr>
                      <w:rFonts w:ascii="Aptos Narrow" w:eastAsia="Times New Roman" w:hAnsi="Aptos Narrow" w:cs="Times New Roman"/>
                      <w:color w:val="000000"/>
                      <w:kern w:val="0"/>
                      <w:lang w:eastAsia="pt-BR"/>
                    </w:rPr>
                    <w:t> </w:t>
                  </w:r>
                </w:p>
              </w:tc>
              <w:tc>
                <w:tcPr>
                  <w:tcW w:w="267" w:type="dxa"/>
                  <w:tcBorders>
                    <w:top w:val="nil"/>
                    <w:left w:val="nil"/>
                    <w:bottom w:val="single" w:sz="8" w:space="0" w:color="auto"/>
                    <w:right w:val="single" w:sz="4" w:space="0" w:color="auto"/>
                  </w:tcBorders>
                  <w:shd w:val="clear" w:color="auto" w:fill="auto"/>
                  <w:noWrap/>
                  <w:vAlign w:val="bottom"/>
                  <w:hideMark/>
                </w:tcPr>
                <w:p w14:paraId="0A56071F" w14:textId="77777777" w:rsidR="00030720" w:rsidRPr="00030720" w:rsidRDefault="00030720" w:rsidP="00030720">
                  <w:pPr>
                    <w:spacing w:after="0" w:line="240" w:lineRule="auto"/>
                    <w:ind w:firstLine="0"/>
                    <w:contextualSpacing w:val="0"/>
                    <w:jc w:val="left"/>
                    <w:rPr>
                      <w:rFonts w:ascii="Aptos Narrow" w:eastAsia="Times New Roman" w:hAnsi="Aptos Narrow" w:cs="Times New Roman"/>
                      <w:color w:val="000000"/>
                      <w:kern w:val="0"/>
                      <w:lang w:eastAsia="pt-BR"/>
                    </w:rPr>
                  </w:pPr>
                  <w:r w:rsidRPr="00030720">
                    <w:rPr>
                      <w:rFonts w:ascii="Aptos Narrow" w:eastAsia="Times New Roman" w:hAnsi="Aptos Narrow" w:cs="Times New Roman"/>
                      <w:color w:val="000000"/>
                      <w:kern w:val="0"/>
                      <w:lang w:eastAsia="pt-BR"/>
                    </w:rPr>
                    <w:t> </w:t>
                  </w:r>
                </w:p>
              </w:tc>
              <w:tc>
                <w:tcPr>
                  <w:tcW w:w="267" w:type="dxa"/>
                  <w:tcBorders>
                    <w:top w:val="nil"/>
                    <w:left w:val="nil"/>
                    <w:bottom w:val="single" w:sz="8" w:space="0" w:color="auto"/>
                    <w:right w:val="single" w:sz="4" w:space="0" w:color="auto"/>
                  </w:tcBorders>
                  <w:shd w:val="clear" w:color="auto" w:fill="auto"/>
                  <w:noWrap/>
                  <w:vAlign w:val="bottom"/>
                  <w:hideMark/>
                </w:tcPr>
                <w:p w14:paraId="215BD9B3" w14:textId="77777777" w:rsidR="00030720" w:rsidRPr="00030720" w:rsidRDefault="00030720" w:rsidP="00030720">
                  <w:pPr>
                    <w:spacing w:after="0" w:line="240" w:lineRule="auto"/>
                    <w:ind w:firstLine="0"/>
                    <w:contextualSpacing w:val="0"/>
                    <w:jc w:val="left"/>
                    <w:rPr>
                      <w:rFonts w:ascii="Aptos Narrow" w:eastAsia="Times New Roman" w:hAnsi="Aptos Narrow" w:cs="Times New Roman"/>
                      <w:color w:val="000000"/>
                      <w:kern w:val="0"/>
                      <w:lang w:eastAsia="pt-BR"/>
                    </w:rPr>
                  </w:pPr>
                  <w:r w:rsidRPr="00030720">
                    <w:rPr>
                      <w:rFonts w:ascii="Aptos Narrow" w:eastAsia="Times New Roman" w:hAnsi="Aptos Narrow" w:cs="Times New Roman"/>
                      <w:color w:val="000000"/>
                      <w:kern w:val="0"/>
                      <w:lang w:eastAsia="pt-BR"/>
                    </w:rPr>
                    <w:t> </w:t>
                  </w:r>
                </w:p>
              </w:tc>
              <w:tc>
                <w:tcPr>
                  <w:tcW w:w="267" w:type="dxa"/>
                  <w:tcBorders>
                    <w:top w:val="nil"/>
                    <w:left w:val="nil"/>
                    <w:bottom w:val="single" w:sz="8" w:space="0" w:color="auto"/>
                    <w:right w:val="single" w:sz="8" w:space="0" w:color="auto"/>
                  </w:tcBorders>
                  <w:shd w:val="clear" w:color="auto" w:fill="auto"/>
                  <w:noWrap/>
                  <w:vAlign w:val="bottom"/>
                  <w:hideMark/>
                </w:tcPr>
                <w:p w14:paraId="5BBB6CA9" w14:textId="77777777" w:rsidR="00030720" w:rsidRPr="00030720" w:rsidRDefault="00030720" w:rsidP="00030720">
                  <w:pPr>
                    <w:spacing w:after="0" w:line="240" w:lineRule="auto"/>
                    <w:ind w:firstLine="0"/>
                    <w:contextualSpacing w:val="0"/>
                    <w:jc w:val="left"/>
                    <w:rPr>
                      <w:rFonts w:ascii="Aptos Narrow" w:eastAsia="Times New Roman" w:hAnsi="Aptos Narrow" w:cs="Times New Roman"/>
                      <w:color w:val="000000"/>
                      <w:kern w:val="0"/>
                      <w:lang w:eastAsia="pt-BR"/>
                    </w:rPr>
                  </w:pPr>
                  <w:r w:rsidRPr="00030720">
                    <w:rPr>
                      <w:rFonts w:ascii="Aptos Narrow" w:eastAsia="Times New Roman" w:hAnsi="Aptos Narrow" w:cs="Times New Roman"/>
                      <w:color w:val="000000"/>
                      <w:kern w:val="0"/>
                      <w:lang w:eastAsia="pt-BR"/>
                    </w:rPr>
                    <w:t> </w:t>
                  </w:r>
                </w:p>
              </w:tc>
            </w:tr>
          </w:tbl>
          <w:p w14:paraId="796E74DA" w14:textId="17E3BD2D" w:rsidR="00030720" w:rsidRPr="00030720" w:rsidRDefault="00030720" w:rsidP="00030720">
            <w:pPr>
              <w:pStyle w:val="PargrafodaLista"/>
              <w:tabs>
                <w:tab w:val="left" w:pos="320"/>
              </w:tabs>
              <w:spacing w:after="0" w:line="240" w:lineRule="auto"/>
              <w:ind w:left="0" w:firstLine="1026"/>
              <w:rPr>
                <w:sz w:val="20"/>
                <w:szCs w:val="20"/>
              </w:rPr>
            </w:pPr>
            <w:r w:rsidRPr="00030720">
              <w:rPr>
                <w:sz w:val="20"/>
                <w:szCs w:val="20"/>
              </w:rPr>
              <w:t>(R) Em cada revisão de manutenção</w:t>
            </w:r>
          </w:p>
          <w:p w14:paraId="799F25FC" w14:textId="77777777" w:rsidR="005644CA" w:rsidRPr="00D17D03" w:rsidRDefault="005644CA" w:rsidP="00D17D03">
            <w:pPr>
              <w:pStyle w:val="PargrafodaLista"/>
              <w:tabs>
                <w:tab w:val="left" w:pos="320"/>
              </w:tabs>
              <w:spacing w:after="0" w:line="240" w:lineRule="auto"/>
              <w:ind w:left="0" w:firstLine="0"/>
              <w:rPr>
                <w:b/>
                <w:bCs/>
                <w:sz w:val="24"/>
                <w:szCs w:val="24"/>
              </w:rPr>
            </w:pPr>
          </w:p>
          <w:p w14:paraId="48C6E34E" w14:textId="77777777" w:rsidR="00AC59E0" w:rsidRDefault="00AC59E0" w:rsidP="007C427C">
            <w:pPr>
              <w:spacing w:after="0" w:line="240" w:lineRule="auto"/>
              <w:ind w:firstLine="0"/>
              <w:rPr>
                <w:b/>
                <w:bCs/>
                <w:sz w:val="24"/>
                <w:szCs w:val="24"/>
              </w:rPr>
            </w:pPr>
          </w:p>
          <w:p w14:paraId="6D7855AF" w14:textId="30A4D464" w:rsidR="00F70D6A" w:rsidRDefault="00F70D6A" w:rsidP="00F70D6A">
            <w:pPr>
              <w:numPr>
                <w:ilvl w:val="1"/>
                <w:numId w:val="36"/>
              </w:numPr>
              <w:spacing w:line="240" w:lineRule="auto"/>
              <w:rPr>
                <w:b/>
                <w:bCs/>
                <w:sz w:val="24"/>
                <w:szCs w:val="24"/>
              </w:rPr>
            </w:pPr>
            <w:r>
              <w:rPr>
                <w:b/>
                <w:bCs/>
                <w:sz w:val="24"/>
                <w:szCs w:val="24"/>
              </w:rPr>
              <w:t xml:space="preserve"> MANUTENÇÃO CORRETIVA</w:t>
            </w:r>
          </w:p>
          <w:p w14:paraId="7B6D6C0A" w14:textId="77777777" w:rsidR="00F70D6A" w:rsidRDefault="00F70D6A" w:rsidP="007C427C">
            <w:pPr>
              <w:spacing w:after="0" w:line="240" w:lineRule="auto"/>
              <w:ind w:firstLine="0"/>
              <w:rPr>
                <w:b/>
                <w:bCs/>
                <w:sz w:val="24"/>
                <w:szCs w:val="24"/>
              </w:rPr>
            </w:pPr>
          </w:p>
          <w:p w14:paraId="172D735A" w14:textId="77777777" w:rsidR="00F70D6A" w:rsidRDefault="00F70D6A" w:rsidP="007C427C">
            <w:pPr>
              <w:spacing w:after="0" w:line="240" w:lineRule="auto"/>
              <w:ind w:firstLine="0"/>
              <w:rPr>
                <w:b/>
                <w:bCs/>
                <w:sz w:val="24"/>
                <w:szCs w:val="24"/>
              </w:rPr>
            </w:pPr>
          </w:p>
          <w:p w14:paraId="35DA560B" w14:textId="77777777" w:rsidR="00971FFE" w:rsidRDefault="00971FFE" w:rsidP="00971FFE">
            <w:pPr>
              <w:numPr>
                <w:ilvl w:val="2"/>
                <w:numId w:val="36"/>
              </w:numPr>
              <w:spacing w:after="0" w:line="240" w:lineRule="auto"/>
              <w:rPr>
                <w:sz w:val="24"/>
                <w:szCs w:val="24"/>
              </w:rPr>
            </w:pPr>
            <w:r w:rsidRPr="00971FFE">
              <w:rPr>
                <w:sz w:val="24"/>
                <w:szCs w:val="24"/>
              </w:rPr>
              <w:t xml:space="preserve">A manutenção corretiva tem por objetivo todos os procedimentos necessários a recolocar o equipamento defeituoso em perfeito estado de funcionamento, compreendendo, inclusive, as necessárias substituições de peças defeituosas. Deverá ser </w:t>
            </w:r>
            <w:r w:rsidRPr="00971FFE">
              <w:rPr>
                <w:sz w:val="24"/>
                <w:szCs w:val="24"/>
              </w:rPr>
              <w:lastRenderedPageBreak/>
              <w:t>executada sempre que solicitado através de Ordem de Serviço – OS emitida pela Unidade de Gestão Administrativa - UGA, através de telefone e/ou endereço eletrônico fornecidos pela contratada para tal finalidade.</w:t>
            </w:r>
          </w:p>
          <w:p w14:paraId="7409A642" w14:textId="77777777" w:rsidR="00971FFE" w:rsidRDefault="00971FFE" w:rsidP="00971FFE">
            <w:pPr>
              <w:ind w:left="1789" w:firstLine="0"/>
              <w:rPr>
                <w:color w:val="auto"/>
                <w:sz w:val="24"/>
                <w:szCs w:val="24"/>
              </w:rPr>
            </w:pPr>
          </w:p>
          <w:p w14:paraId="4579C363" w14:textId="7B145D43" w:rsidR="00DA50EB" w:rsidRDefault="00DA50EB" w:rsidP="002866F2">
            <w:pPr>
              <w:numPr>
                <w:ilvl w:val="2"/>
                <w:numId w:val="36"/>
              </w:numPr>
              <w:spacing w:after="0" w:line="240" w:lineRule="auto"/>
              <w:ind w:firstLine="0"/>
              <w:rPr>
                <w:color w:val="auto"/>
                <w:sz w:val="24"/>
                <w:szCs w:val="24"/>
              </w:rPr>
            </w:pPr>
            <w:r w:rsidRPr="00DA50EB">
              <w:rPr>
                <w:color w:val="auto"/>
                <w:sz w:val="24"/>
                <w:szCs w:val="24"/>
              </w:rPr>
              <w:t xml:space="preserve">A realização de manutenções corretivas estará limitada a uma ocorrência por mês. Caso haja mais de uma ocorrência, será solicitada a manutenção extra prevista no item </w:t>
            </w:r>
            <w:r w:rsidR="00030720">
              <w:rPr>
                <w:color w:val="auto"/>
                <w:sz w:val="24"/>
                <w:szCs w:val="24"/>
              </w:rPr>
              <w:t>3.4.1 deste detalhamento.</w:t>
            </w:r>
          </w:p>
          <w:p w14:paraId="6B40BD13" w14:textId="77777777" w:rsidR="00030720" w:rsidRPr="00DA50EB" w:rsidRDefault="00030720" w:rsidP="00030720">
            <w:pPr>
              <w:spacing w:after="0" w:line="240" w:lineRule="auto"/>
              <w:ind w:left="1789" w:firstLine="0"/>
              <w:rPr>
                <w:color w:val="auto"/>
                <w:sz w:val="24"/>
                <w:szCs w:val="24"/>
              </w:rPr>
            </w:pPr>
          </w:p>
          <w:p w14:paraId="2AD63C4B" w14:textId="4F9C327A" w:rsidR="00DA50EB" w:rsidRPr="00DA50EB" w:rsidRDefault="00DA50EB" w:rsidP="00301550">
            <w:pPr>
              <w:numPr>
                <w:ilvl w:val="2"/>
                <w:numId w:val="36"/>
              </w:numPr>
              <w:spacing w:after="0" w:line="240" w:lineRule="auto"/>
              <w:ind w:firstLine="0"/>
              <w:rPr>
                <w:color w:val="auto"/>
                <w:sz w:val="24"/>
                <w:szCs w:val="24"/>
              </w:rPr>
            </w:pPr>
            <w:r w:rsidRPr="00DA50EB">
              <w:rPr>
                <w:color w:val="auto"/>
                <w:sz w:val="24"/>
                <w:szCs w:val="24"/>
              </w:rPr>
              <w:t>Os serviços de manutenção corretiva, com ou sem emprego de peças, terão a garantia mínima de 90 (noventa) dias, contados de sua</w:t>
            </w:r>
            <w:r>
              <w:rPr>
                <w:color w:val="auto"/>
                <w:sz w:val="24"/>
                <w:szCs w:val="24"/>
              </w:rPr>
              <w:t xml:space="preserve"> </w:t>
            </w:r>
            <w:r w:rsidRPr="00DA50EB">
              <w:rPr>
                <w:color w:val="auto"/>
                <w:sz w:val="24"/>
                <w:szCs w:val="24"/>
              </w:rPr>
              <w:t>finalização.</w:t>
            </w:r>
            <w:r w:rsidRPr="00DA50EB">
              <w:rPr>
                <w:color w:val="auto"/>
                <w:sz w:val="24"/>
                <w:szCs w:val="24"/>
              </w:rPr>
              <w:cr/>
            </w:r>
          </w:p>
          <w:p w14:paraId="13CD566C" w14:textId="77777777" w:rsidR="00DA50EB" w:rsidRPr="00B73EE9" w:rsidRDefault="00DA50EB" w:rsidP="00971FFE">
            <w:pPr>
              <w:ind w:left="1789" w:firstLine="0"/>
              <w:rPr>
                <w:color w:val="auto"/>
                <w:sz w:val="24"/>
                <w:szCs w:val="24"/>
              </w:rPr>
            </w:pPr>
          </w:p>
          <w:p w14:paraId="5FF5E621" w14:textId="25207149" w:rsidR="00971FFE" w:rsidRPr="00B73EE9" w:rsidRDefault="00B73EE9" w:rsidP="00DA50EB">
            <w:pPr>
              <w:numPr>
                <w:ilvl w:val="2"/>
                <w:numId w:val="36"/>
              </w:numPr>
              <w:spacing w:line="240" w:lineRule="auto"/>
              <w:rPr>
                <w:color w:val="auto"/>
                <w:sz w:val="24"/>
                <w:szCs w:val="24"/>
              </w:rPr>
            </w:pPr>
            <w:r w:rsidRPr="00B73EE9">
              <w:rPr>
                <w:color w:val="auto"/>
                <w:sz w:val="24"/>
                <w:szCs w:val="24"/>
              </w:rPr>
              <w:t>A reprogramação do mecanismo esta</w:t>
            </w:r>
            <w:r w:rsidR="00DA50EB" w:rsidRPr="00B73EE9">
              <w:rPr>
                <w:color w:val="auto"/>
                <w:sz w:val="24"/>
                <w:szCs w:val="24"/>
              </w:rPr>
              <w:t xml:space="preserve">rá </w:t>
            </w:r>
            <w:r w:rsidRPr="00B73EE9">
              <w:rPr>
                <w:color w:val="auto"/>
                <w:sz w:val="24"/>
                <w:szCs w:val="24"/>
              </w:rPr>
              <w:t>limitada a duas ocorrências,</w:t>
            </w:r>
            <w:r w:rsidR="00DA50EB" w:rsidRPr="00B73EE9">
              <w:rPr>
                <w:color w:val="auto"/>
                <w:sz w:val="24"/>
                <w:szCs w:val="24"/>
              </w:rPr>
              <w:t xml:space="preserve"> </w:t>
            </w:r>
            <w:r w:rsidR="00030720" w:rsidRPr="00B73EE9">
              <w:rPr>
                <w:color w:val="auto"/>
                <w:sz w:val="24"/>
                <w:szCs w:val="24"/>
              </w:rPr>
              <w:t>conforme necessidade</w:t>
            </w:r>
            <w:r w:rsidRPr="00B73EE9">
              <w:rPr>
                <w:color w:val="auto"/>
                <w:sz w:val="24"/>
                <w:szCs w:val="24"/>
              </w:rPr>
              <w:t xml:space="preserve"> de configuração do sistema</w:t>
            </w:r>
            <w:r w:rsidR="00971FFE" w:rsidRPr="00B73EE9">
              <w:rPr>
                <w:color w:val="auto"/>
                <w:sz w:val="24"/>
                <w:szCs w:val="24"/>
              </w:rPr>
              <w:t>.</w:t>
            </w:r>
          </w:p>
          <w:p w14:paraId="6DA2DD5A" w14:textId="77777777" w:rsidR="00971FFE" w:rsidRPr="00B42B42" w:rsidRDefault="00971FFE" w:rsidP="00B42B42">
            <w:pPr>
              <w:spacing w:line="240" w:lineRule="auto"/>
              <w:ind w:firstLine="0"/>
              <w:rPr>
                <w:color w:val="FF0000"/>
                <w:sz w:val="24"/>
                <w:szCs w:val="24"/>
              </w:rPr>
            </w:pPr>
          </w:p>
          <w:p w14:paraId="655E385E" w14:textId="77777777" w:rsidR="00971FFE" w:rsidRPr="00971FFE" w:rsidRDefault="00971FFE" w:rsidP="007C427C">
            <w:pPr>
              <w:spacing w:after="0" w:line="240" w:lineRule="auto"/>
              <w:ind w:firstLine="0"/>
              <w:rPr>
                <w:sz w:val="24"/>
                <w:szCs w:val="24"/>
              </w:rPr>
            </w:pPr>
          </w:p>
          <w:p w14:paraId="19925D86" w14:textId="2AEEF5F3" w:rsidR="00971FFE" w:rsidRDefault="00971FFE" w:rsidP="00971FFE">
            <w:pPr>
              <w:numPr>
                <w:ilvl w:val="2"/>
                <w:numId w:val="36"/>
              </w:numPr>
              <w:spacing w:line="240" w:lineRule="auto"/>
              <w:rPr>
                <w:color w:val="auto"/>
                <w:sz w:val="24"/>
                <w:szCs w:val="24"/>
              </w:rPr>
            </w:pPr>
            <w:r>
              <w:rPr>
                <w:color w:val="auto"/>
                <w:sz w:val="24"/>
                <w:szCs w:val="24"/>
              </w:rPr>
              <w:t xml:space="preserve">O valor estimado para aquisição de peças e insumos para realização das manutenções preventivas e/ou corretivas será de R$ </w:t>
            </w:r>
            <w:r w:rsidR="00B73EE9">
              <w:rPr>
                <w:color w:val="auto"/>
                <w:sz w:val="24"/>
                <w:szCs w:val="24"/>
              </w:rPr>
              <w:t>10</w:t>
            </w:r>
            <w:r>
              <w:rPr>
                <w:color w:val="auto"/>
                <w:sz w:val="24"/>
                <w:szCs w:val="24"/>
              </w:rPr>
              <w:t>.000,00 (</w:t>
            </w:r>
            <w:r w:rsidR="00B73EE9">
              <w:rPr>
                <w:color w:val="auto"/>
                <w:sz w:val="24"/>
                <w:szCs w:val="24"/>
              </w:rPr>
              <w:t xml:space="preserve">dez </w:t>
            </w:r>
            <w:r>
              <w:rPr>
                <w:color w:val="auto"/>
                <w:sz w:val="24"/>
                <w:szCs w:val="24"/>
              </w:rPr>
              <w:t>mil reais).</w:t>
            </w:r>
          </w:p>
          <w:p w14:paraId="51028277" w14:textId="77777777" w:rsidR="00971FFE" w:rsidRDefault="00971FFE" w:rsidP="00971FFE">
            <w:pPr>
              <w:pStyle w:val="PargrafodaLista"/>
              <w:rPr>
                <w:color w:val="auto"/>
                <w:sz w:val="24"/>
                <w:szCs w:val="24"/>
              </w:rPr>
            </w:pPr>
          </w:p>
          <w:p w14:paraId="4287061E" w14:textId="16710FEE" w:rsidR="00971FFE" w:rsidRDefault="00971FFE" w:rsidP="00971FFE">
            <w:pPr>
              <w:numPr>
                <w:ilvl w:val="2"/>
                <w:numId w:val="36"/>
              </w:numPr>
              <w:spacing w:line="240" w:lineRule="auto"/>
              <w:rPr>
                <w:color w:val="auto"/>
                <w:sz w:val="24"/>
                <w:szCs w:val="24"/>
              </w:rPr>
            </w:pPr>
            <w:r>
              <w:rPr>
                <w:color w:val="auto"/>
                <w:sz w:val="24"/>
                <w:szCs w:val="24"/>
              </w:rPr>
              <w:t xml:space="preserve">Identificada à necessidade de reparação, correção, reconstrução ou substituição de peças </w:t>
            </w:r>
            <w:r w:rsidR="00DC49D2">
              <w:rPr>
                <w:color w:val="auto"/>
                <w:sz w:val="24"/>
                <w:szCs w:val="24"/>
              </w:rPr>
              <w:t>na porta automática</w:t>
            </w:r>
            <w:r>
              <w:rPr>
                <w:color w:val="auto"/>
                <w:sz w:val="24"/>
                <w:szCs w:val="24"/>
              </w:rPr>
              <w:t xml:space="preserve"> a CONTRATADA deverá demonstrar o melhor preço das peças através de orçamentos, tabelas ou outros meios, encaminhando para análise e aprovação do serviço, considerando as seguintes possibilidades:</w:t>
            </w:r>
          </w:p>
          <w:p w14:paraId="794E8CB3" w14:textId="77777777" w:rsidR="00971FFE" w:rsidRPr="00971FFE" w:rsidRDefault="00971FFE" w:rsidP="00971FFE">
            <w:pPr>
              <w:pStyle w:val="PargrafodaLista"/>
              <w:numPr>
                <w:ilvl w:val="0"/>
                <w:numId w:val="38"/>
              </w:numPr>
              <w:spacing w:line="240" w:lineRule="auto"/>
              <w:ind w:left="2160"/>
              <w:rPr>
                <w:color w:val="auto"/>
                <w:sz w:val="24"/>
                <w:szCs w:val="24"/>
              </w:rPr>
            </w:pPr>
            <w:r w:rsidRPr="00971FFE">
              <w:rPr>
                <w:color w:val="auto"/>
                <w:sz w:val="24"/>
                <w:szCs w:val="24"/>
              </w:rPr>
              <w:t>Os orçamentos somente serão necessários se o valor total orçado para peças ultrapassar o valor de R$ 1.000,00 (mil reais).</w:t>
            </w:r>
          </w:p>
          <w:p w14:paraId="7112D873" w14:textId="504BDF1A" w:rsidR="00971FFE" w:rsidRDefault="00971FFE" w:rsidP="00971FFE">
            <w:pPr>
              <w:spacing w:line="240" w:lineRule="auto"/>
              <w:ind w:left="1789" w:firstLine="0"/>
              <w:rPr>
                <w:color w:val="auto"/>
                <w:sz w:val="24"/>
                <w:szCs w:val="24"/>
              </w:rPr>
            </w:pPr>
            <w:r w:rsidRPr="00971FFE">
              <w:rPr>
                <w:color w:val="auto"/>
                <w:sz w:val="24"/>
                <w:szCs w:val="24"/>
              </w:rPr>
              <w:t>Se o valor do orçamento pela CONTRATADA for menor ou igual ao valor de mercado, o serviço será executado pela CONTRATADA, conforme o valor do orçamento apresentado.</w:t>
            </w:r>
          </w:p>
          <w:p w14:paraId="47EDF3C5" w14:textId="77777777" w:rsidR="00971FFE" w:rsidRDefault="00971FFE" w:rsidP="00971FFE">
            <w:pPr>
              <w:spacing w:line="240" w:lineRule="auto"/>
              <w:ind w:left="1789" w:firstLine="0"/>
              <w:rPr>
                <w:color w:val="auto"/>
                <w:sz w:val="24"/>
                <w:szCs w:val="24"/>
              </w:rPr>
            </w:pPr>
          </w:p>
          <w:p w14:paraId="750068FD" w14:textId="77777777" w:rsidR="00971FFE" w:rsidRDefault="00971FFE" w:rsidP="00971FFE">
            <w:pPr>
              <w:numPr>
                <w:ilvl w:val="2"/>
                <w:numId w:val="36"/>
              </w:numPr>
              <w:spacing w:line="240" w:lineRule="auto"/>
              <w:rPr>
                <w:color w:val="auto"/>
                <w:sz w:val="24"/>
                <w:szCs w:val="24"/>
              </w:rPr>
            </w:pPr>
            <w:r>
              <w:rPr>
                <w:color w:val="auto"/>
                <w:sz w:val="24"/>
                <w:szCs w:val="24"/>
              </w:rPr>
              <w:t>O SEBRAE/RO se reserva no direito de diligenciar os orçamentos apresentados pela CONTRATADA.</w:t>
            </w:r>
          </w:p>
          <w:p w14:paraId="2BC89976" w14:textId="77777777" w:rsidR="00971FFE" w:rsidRDefault="00971FFE" w:rsidP="00971FFE">
            <w:pPr>
              <w:ind w:left="1789" w:firstLine="0"/>
              <w:rPr>
                <w:color w:val="auto"/>
                <w:sz w:val="24"/>
                <w:szCs w:val="24"/>
              </w:rPr>
            </w:pPr>
          </w:p>
          <w:p w14:paraId="49B41EE8" w14:textId="77777777" w:rsidR="00971FFE" w:rsidRDefault="00971FFE" w:rsidP="00971FFE">
            <w:pPr>
              <w:numPr>
                <w:ilvl w:val="2"/>
                <w:numId w:val="36"/>
              </w:numPr>
              <w:spacing w:line="240" w:lineRule="auto"/>
              <w:rPr>
                <w:color w:val="auto"/>
                <w:sz w:val="24"/>
                <w:szCs w:val="24"/>
              </w:rPr>
            </w:pPr>
            <w:r>
              <w:rPr>
                <w:color w:val="auto"/>
                <w:sz w:val="24"/>
                <w:szCs w:val="24"/>
              </w:rPr>
              <w:t>Após análise e aprovação do orçamento será emitida a Ordem de Serviço – OS, onde o SEBRAE/RO autorizará a execução conforme orçamento aprovado.</w:t>
            </w:r>
          </w:p>
          <w:p w14:paraId="1E12785C" w14:textId="77777777" w:rsidR="00971FFE" w:rsidRDefault="00971FFE" w:rsidP="00971FFE">
            <w:pPr>
              <w:ind w:left="1789" w:firstLine="0"/>
              <w:rPr>
                <w:color w:val="auto"/>
                <w:sz w:val="24"/>
                <w:szCs w:val="24"/>
              </w:rPr>
            </w:pPr>
          </w:p>
          <w:p w14:paraId="45A01F3D" w14:textId="77777777" w:rsidR="00971FFE" w:rsidRDefault="00971FFE" w:rsidP="00971FFE">
            <w:pPr>
              <w:numPr>
                <w:ilvl w:val="2"/>
                <w:numId w:val="36"/>
              </w:numPr>
              <w:spacing w:line="240" w:lineRule="auto"/>
              <w:rPr>
                <w:color w:val="auto"/>
                <w:sz w:val="24"/>
                <w:szCs w:val="24"/>
              </w:rPr>
            </w:pPr>
            <w:r>
              <w:rPr>
                <w:color w:val="auto"/>
                <w:sz w:val="24"/>
                <w:szCs w:val="24"/>
              </w:rPr>
              <w:t xml:space="preserve">A CONTRATADA deverá se comprometer a manter constantemente atualizados e operativos os contatos (endereço </w:t>
            </w:r>
            <w:r>
              <w:rPr>
                <w:color w:val="auto"/>
                <w:sz w:val="24"/>
                <w:szCs w:val="24"/>
              </w:rPr>
              <w:lastRenderedPageBreak/>
              <w:t>eletrônico e telefone) fornecidos para chamadas de manutenção corretiva emergências.</w:t>
            </w:r>
          </w:p>
          <w:p w14:paraId="34D32C9A" w14:textId="77777777" w:rsidR="00971FFE" w:rsidRDefault="00971FFE" w:rsidP="00971FFE">
            <w:pPr>
              <w:spacing w:line="240" w:lineRule="auto"/>
              <w:ind w:left="1789" w:firstLine="0"/>
              <w:rPr>
                <w:color w:val="auto"/>
                <w:sz w:val="24"/>
                <w:szCs w:val="24"/>
              </w:rPr>
            </w:pPr>
          </w:p>
          <w:p w14:paraId="2FB26E7C" w14:textId="77777777" w:rsidR="00971FFE" w:rsidRDefault="00971FFE" w:rsidP="00971FFE">
            <w:pPr>
              <w:numPr>
                <w:ilvl w:val="2"/>
                <w:numId w:val="36"/>
              </w:numPr>
              <w:spacing w:line="240" w:lineRule="auto"/>
              <w:rPr>
                <w:color w:val="auto"/>
                <w:sz w:val="24"/>
                <w:szCs w:val="24"/>
              </w:rPr>
            </w:pPr>
            <w:r>
              <w:rPr>
                <w:color w:val="auto"/>
                <w:sz w:val="24"/>
                <w:szCs w:val="24"/>
              </w:rPr>
              <w:t>A CONTRATADA terá até 01 (uma) horas para responder ao chamado realizado pelo SEBRAE/RO em Porto Velho.</w:t>
            </w:r>
          </w:p>
          <w:p w14:paraId="6B455214" w14:textId="77777777" w:rsidR="00971FFE" w:rsidRDefault="00971FFE" w:rsidP="00971FFE">
            <w:pPr>
              <w:spacing w:line="240" w:lineRule="auto"/>
              <w:ind w:left="1789" w:firstLine="0"/>
              <w:rPr>
                <w:color w:val="auto"/>
                <w:sz w:val="24"/>
                <w:szCs w:val="24"/>
              </w:rPr>
            </w:pPr>
          </w:p>
          <w:p w14:paraId="5D6AAA99" w14:textId="77777777" w:rsidR="00971FFE" w:rsidRDefault="00971FFE" w:rsidP="00971FFE">
            <w:pPr>
              <w:numPr>
                <w:ilvl w:val="2"/>
                <w:numId w:val="36"/>
              </w:numPr>
              <w:spacing w:line="240" w:lineRule="auto"/>
              <w:rPr>
                <w:color w:val="auto"/>
                <w:sz w:val="24"/>
                <w:szCs w:val="24"/>
              </w:rPr>
            </w:pPr>
            <w:r>
              <w:rPr>
                <w:color w:val="auto"/>
                <w:sz w:val="24"/>
                <w:szCs w:val="24"/>
              </w:rPr>
              <w:t>Após a resposta ao chamado e conhecimento da demanda, a CONTRATADA terá até 03 (três horas) para envio do orçamento de reparo, incluindo toda a documentação especificada neste termo.</w:t>
            </w:r>
          </w:p>
          <w:p w14:paraId="601F879F" w14:textId="77777777" w:rsidR="00971FFE" w:rsidRDefault="00971FFE" w:rsidP="00971FFE">
            <w:pPr>
              <w:spacing w:line="240" w:lineRule="auto"/>
              <w:ind w:left="1789" w:firstLine="0"/>
              <w:rPr>
                <w:color w:val="auto"/>
                <w:sz w:val="24"/>
                <w:szCs w:val="24"/>
              </w:rPr>
            </w:pPr>
          </w:p>
          <w:p w14:paraId="34A2C903" w14:textId="77777777" w:rsidR="00971FFE" w:rsidRDefault="00971FFE" w:rsidP="00971FFE">
            <w:pPr>
              <w:numPr>
                <w:ilvl w:val="2"/>
                <w:numId w:val="36"/>
              </w:numPr>
              <w:spacing w:line="240" w:lineRule="auto"/>
              <w:rPr>
                <w:color w:val="auto"/>
                <w:sz w:val="24"/>
                <w:szCs w:val="24"/>
              </w:rPr>
            </w:pPr>
            <w:r>
              <w:rPr>
                <w:color w:val="auto"/>
                <w:sz w:val="24"/>
                <w:szCs w:val="24"/>
              </w:rPr>
              <w:t>Após o fornecimento da ORDEM DE SERVIÇO por parte do SEBRAE/RO a CONTRATADA terá até 01 (uma) horas para iniciar o reparo em Porto Velho.</w:t>
            </w:r>
          </w:p>
          <w:p w14:paraId="6406414B" w14:textId="77777777" w:rsidR="00971FFE" w:rsidRDefault="00971FFE" w:rsidP="00971FFE">
            <w:pPr>
              <w:spacing w:line="240" w:lineRule="auto"/>
              <w:ind w:left="1789" w:firstLine="0"/>
              <w:rPr>
                <w:color w:val="auto"/>
                <w:sz w:val="24"/>
                <w:szCs w:val="24"/>
              </w:rPr>
            </w:pPr>
          </w:p>
          <w:p w14:paraId="5F03C5D7" w14:textId="77777777" w:rsidR="00971FFE" w:rsidRDefault="00971FFE" w:rsidP="00971FFE">
            <w:pPr>
              <w:numPr>
                <w:ilvl w:val="2"/>
                <w:numId w:val="36"/>
              </w:numPr>
              <w:spacing w:line="240" w:lineRule="auto"/>
              <w:rPr>
                <w:color w:val="auto"/>
                <w:sz w:val="24"/>
                <w:szCs w:val="24"/>
              </w:rPr>
            </w:pPr>
            <w:r>
              <w:rPr>
                <w:color w:val="auto"/>
                <w:sz w:val="24"/>
                <w:szCs w:val="24"/>
              </w:rPr>
              <w:t>Caso haja impossibilidade de realização do serviço no prazo estabelecido, a CONTRATADA deverá apresentar documento antes da expiração deste assinado pelo supervisor técnico, justificando a impossibilidade do fornecimento de peças e/ou realização do serviço, sob pena de sofrer as punições estabelecidas em CONTRATO caso a justificativa seja infundada e/ou não aceita por parte do SEBRAE/RO.</w:t>
            </w:r>
          </w:p>
          <w:p w14:paraId="5D1B818A" w14:textId="6CA34003" w:rsidR="00971FFE" w:rsidRPr="00EA6617" w:rsidRDefault="00971FFE" w:rsidP="007C427C">
            <w:pPr>
              <w:spacing w:after="0" w:line="240" w:lineRule="auto"/>
              <w:ind w:firstLine="0"/>
              <w:rPr>
                <w:b/>
                <w:bCs/>
                <w:sz w:val="24"/>
                <w:szCs w:val="24"/>
              </w:rPr>
            </w:pPr>
          </w:p>
        </w:tc>
      </w:tr>
      <w:tr w:rsidR="00CB0320" w:rsidRPr="00EA6617" w14:paraId="3B656F1A" w14:textId="77777777" w:rsidTr="007C427C">
        <w:trPr>
          <w:trHeight w:val="13886"/>
        </w:trPr>
        <w:tc>
          <w:tcPr>
            <w:tcW w:w="9072" w:type="dxa"/>
            <w:tcBorders>
              <w:top w:val="single" w:sz="4" w:space="0" w:color="auto"/>
              <w:bottom w:val="single" w:sz="4" w:space="0" w:color="auto"/>
            </w:tcBorders>
          </w:tcPr>
          <w:p w14:paraId="2969F53E" w14:textId="16F952E2" w:rsidR="00CB0320" w:rsidRPr="00EA6617" w:rsidRDefault="00B05DD3" w:rsidP="007C427C">
            <w:pPr>
              <w:pStyle w:val="PargrafodaLista"/>
              <w:numPr>
                <w:ilvl w:val="0"/>
                <w:numId w:val="6"/>
              </w:numPr>
              <w:tabs>
                <w:tab w:val="left" w:pos="35"/>
                <w:tab w:val="left" w:pos="319"/>
              </w:tabs>
              <w:spacing w:after="0" w:line="240" w:lineRule="auto"/>
              <w:ind w:left="0" w:firstLine="0"/>
              <w:contextualSpacing w:val="0"/>
              <w:rPr>
                <w:b/>
                <w:bCs/>
                <w:sz w:val="24"/>
                <w:szCs w:val="24"/>
              </w:rPr>
            </w:pPr>
            <w:r w:rsidRPr="00EA6617">
              <w:rPr>
                <w:b/>
                <w:bCs/>
                <w:sz w:val="24"/>
                <w:szCs w:val="24"/>
              </w:rPr>
              <w:lastRenderedPageBreak/>
              <w:t>RESPONSABILIDADES</w:t>
            </w:r>
            <w:r w:rsidRPr="00EA6617">
              <w:rPr>
                <w:b/>
                <w:bCs/>
                <w:color w:val="000000"/>
                <w:sz w:val="24"/>
                <w:szCs w:val="24"/>
              </w:rPr>
              <w:t xml:space="preserve"> E OBRIGAÇÕES </w:t>
            </w:r>
          </w:p>
          <w:p w14:paraId="76798DBE" w14:textId="77777777" w:rsidR="00B05DD3" w:rsidRPr="00EA6617" w:rsidRDefault="00B05DD3" w:rsidP="007C427C">
            <w:pPr>
              <w:pStyle w:val="PargrafodaLista"/>
              <w:tabs>
                <w:tab w:val="left" w:pos="35"/>
                <w:tab w:val="left" w:pos="319"/>
              </w:tabs>
              <w:spacing w:after="0" w:line="240" w:lineRule="auto"/>
              <w:ind w:left="0" w:firstLine="0"/>
              <w:contextualSpacing w:val="0"/>
              <w:rPr>
                <w:b/>
                <w:bCs/>
                <w:sz w:val="24"/>
                <w:szCs w:val="24"/>
              </w:rPr>
            </w:pPr>
          </w:p>
          <w:p w14:paraId="6FB011D9" w14:textId="77777777" w:rsidR="00A25F86" w:rsidRPr="00EA6617" w:rsidRDefault="00B05DD3" w:rsidP="007C427C">
            <w:pPr>
              <w:pStyle w:val="PargrafodaLista"/>
              <w:numPr>
                <w:ilvl w:val="1"/>
                <w:numId w:val="6"/>
              </w:numPr>
              <w:tabs>
                <w:tab w:val="left" w:pos="35"/>
                <w:tab w:val="left" w:pos="319"/>
              </w:tabs>
              <w:spacing w:after="0" w:line="240" w:lineRule="auto"/>
              <w:ind w:left="0" w:firstLine="0"/>
              <w:contextualSpacing w:val="0"/>
              <w:rPr>
                <w:b/>
                <w:bCs/>
                <w:sz w:val="24"/>
                <w:szCs w:val="24"/>
              </w:rPr>
            </w:pPr>
            <w:r w:rsidRPr="00EA6617">
              <w:rPr>
                <w:b/>
                <w:sz w:val="24"/>
                <w:szCs w:val="24"/>
              </w:rPr>
              <w:t>COMPETE</w:t>
            </w:r>
            <w:r w:rsidRPr="00EA6617">
              <w:rPr>
                <w:b/>
                <w:bCs/>
                <w:kern w:val="2"/>
                <w:sz w:val="24"/>
                <w:szCs w:val="24"/>
                <w:lang w:val="pt-PT"/>
              </w:rPr>
              <w:t xml:space="preserve"> À CONTRATADA: </w:t>
            </w:r>
          </w:p>
          <w:p w14:paraId="01FD676B" w14:textId="77777777" w:rsidR="00A25F86" w:rsidRPr="00EA6617" w:rsidRDefault="00A25F86" w:rsidP="007C427C">
            <w:pPr>
              <w:tabs>
                <w:tab w:val="left" w:pos="35"/>
                <w:tab w:val="left" w:pos="319"/>
              </w:tabs>
              <w:spacing w:after="0" w:line="240" w:lineRule="auto"/>
              <w:ind w:firstLine="0"/>
              <w:contextualSpacing w:val="0"/>
              <w:rPr>
                <w:b/>
                <w:bCs/>
                <w:sz w:val="24"/>
                <w:szCs w:val="24"/>
                <w:lang w:val="pt-PT"/>
              </w:rPr>
            </w:pPr>
          </w:p>
          <w:p w14:paraId="0973EAEF" w14:textId="77777777" w:rsidR="00A25F86" w:rsidRPr="00EA6617" w:rsidRDefault="00CB0320" w:rsidP="007C427C">
            <w:pPr>
              <w:pStyle w:val="PargrafodaLista"/>
              <w:tabs>
                <w:tab w:val="left" w:pos="30"/>
                <w:tab w:val="left" w:pos="319"/>
              </w:tabs>
              <w:spacing w:after="0" w:line="240" w:lineRule="auto"/>
              <w:ind w:left="0" w:firstLine="0"/>
              <w:contextualSpacing w:val="0"/>
              <w:rPr>
                <w:color w:val="000000"/>
                <w:sz w:val="24"/>
                <w:szCs w:val="24"/>
              </w:rPr>
            </w:pPr>
            <w:r w:rsidRPr="00EA6617">
              <w:rPr>
                <w:sz w:val="24"/>
                <w:szCs w:val="24"/>
              </w:rPr>
              <w:t>Sem</w:t>
            </w:r>
            <w:r w:rsidRPr="00EA6617">
              <w:rPr>
                <w:color w:val="000000"/>
                <w:sz w:val="24"/>
                <w:szCs w:val="24"/>
              </w:rPr>
              <w:t xml:space="preserve"> prejuízo das demais disposições deste contrato, a CONTRATADA fica obrigada a:</w:t>
            </w:r>
          </w:p>
          <w:p w14:paraId="2D566C42" w14:textId="1D3EB704" w:rsidR="002D74EC" w:rsidRPr="00EA6617" w:rsidRDefault="002D74EC" w:rsidP="002D74EC">
            <w:pPr>
              <w:pStyle w:val="PargrafodaLista"/>
              <w:numPr>
                <w:ilvl w:val="0"/>
                <w:numId w:val="23"/>
              </w:numPr>
              <w:tabs>
                <w:tab w:val="left" w:pos="30"/>
                <w:tab w:val="left" w:pos="319"/>
              </w:tabs>
              <w:spacing w:after="0" w:line="240" w:lineRule="auto"/>
              <w:contextualSpacing w:val="0"/>
              <w:rPr>
                <w:sz w:val="24"/>
                <w:szCs w:val="24"/>
              </w:rPr>
            </w:pPr>
            <w:r w:rsidRPr="00EA6617">
              <w:rPr>
                <w:sz w:val="24"/>
                <w:szCs w:val="24"/>
              </w:rPr>
              <w:t>Realizar o objeto do contrato em estrita observância ao expresso e previamente autorizado pelo Sebrae/RO;</w:t>
            </w:r>
          </w:p>
          <w:p w14:paraId="32D965B7" w14:textId="40948853"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Respeitar as normas e políticas de segurança do Sebrae/RO;</w:t>
            </w:r>
          </w:p>
          <w:p w14:paraId="63281030" w14:textId="484CACF8"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Cumprir rigorosamente as especificações técnicas e os prazos constantes no documento pertinente ou descrição do objeto, cabendo ainda à CONTRATADA a exclusiva responsabilização legal, administrativa e técnica pela execução das atividades inerentes ao objeto contratado;</w:t>
            </w:r>
          </w:p>
          <w:p w14:paraId="5FB972BA" w14:textId="32A1D5A9"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Prestar informações e esclarecimentos que venham a ser solicitados pelo Sebrae/RO, atendendo de imediato às reclamações;</w:t>
            </w:r>
          </w:p>
          <w:p w14:paraId="15E2732D" w14:textId="058E89E4"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Manter entendimento com o Sebrae/RO, objetivando evitar transtornos nos atendimentos, mantendo sempre a Instituição informada de dados relevantes;</w:t>
            </w:r>
          </w:p>
          <w:p w14:paraId="6D8CAD0C" w14:textId="76BC58A6"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Responsabilizar-se pelas despesas com o cumprimento das obrigações sociais, civis, fiscais, tributárias e trabalhistas, decorrente a execução total deste contrato, correndo todas por sua exclusiva conta, inexistindo qualquer tipo de solidariedade do Sebrae/RO para com estas obrigações;</w:t>
            </w:r>
          </w:p>
          <w:p w14:paraId="3EF865FA" w14:textId="64DFBF5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Comprovar, a qualquer momento, o pagamento dos tributos que incidirem sobre realização do objeto;</w:t>
            </w:r>
          </w:p>
          <w:p w14:paraId="048B1CCE"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Cumprir todas as legislações federais, estaduais e municipais pertinentes e vigentes durante a execução do contrato, sendo a única responsável por prejuízos decorrentes de infrações a que der causa;</w:t>
            </w:r>
          </w:p>
          <w:p w14:paraId="346689FB" w14:textId="5E259CD6"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Arcar com todas as despesas referentes à mão-de-obra, transportes, equipamentos auxiliares, seguros, taxas, tributos, incidências fiscais e contribuições de qualquer natureza ou espécie, encargos sociais, contribuições para a Previdência Social e demais despesas diretas ou indiretas inerentes aos serviços e quaisquer outros encargos necessários à perfeita execução de entrega do objeto do instrumento contratual, inclusive quanto à criação de novos encargos, ficando o Sebrae em Rondônia excluído de qualquer solidariedade e responsabilidade civil, penal, fiscal, tributária ou trabalhista;</w:t>
            </w:r>
          </w:p>
          <w:p w14:paraId="445A91B4"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Não assumir quaisquer despesas em nome e por conta do Sebrae/RO, sem expressa autorização;</w:t>
            </w:r>
          </w:p>
          <w:p w14:paraId="0CD1776F" w14:textId="65BB6435"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Orientar seus funcionários quanto a não existência de vínculo empregatício com a Sebrae/RO;</w:t>
            </w:r>
          </w:p>
          <w:p w14:paraId="41627A00" w14:textId="4AEF9F34"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Manter durante a execução do contrato, todas as condições de habilitação e qualificação exigidas no ato convocatório, em especial a fiscal, através da apresentação das respectivas certidões, quais sejam: Certidão Conjunta de Débitos Relativos a Tributos Federais e à Dívida Ativa da União (abrangendo inclusive as contribuições sócias previstas nas alíneas “a” a “d” do parágrafo único do art. 11 da Lei nº. 8.212/1991), de regularidade para com a Fazenda Estadual e Municipal da sede da pessoa jurídica, e para com o Fundo de Garantia por Tempo de Serviço (FGTS), além da Certidão de Débitos Trabalhistas;</w:t>
            </w:r>
          </w:p>
          <w:p w14:paraId="5D5C0886"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lastRenderedPageBreak/>
              <w:t>Ressarcir os eventuais prejuízos causados ao Sebrae/RO e/ou a terceiros, provocados por ineficiência ou irregularidades cometidas por seus empregados ou prepostos na execução dos serviços contratados, exceto em casos fortuitos ou de força maior contemplados no Código Civil Brasileiro, isentando em qualquer caso o Sebrae/RO em toda e qualquer reclamação que possa surgir em decorrência de prejuízo;</w:t>
            </w:r>
          </w:p>
          <w:p w14:paraId="186F24A2" w14:textId="69DCCEC0"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Responsabilizar-se por quaisquer danos que venha a causar a terceiros ou ao patrimônio do Sebrae/RO, reparando às suas custas os mesmos, durante ou após a execução dos serviços contratados sem que lhe caiba nenhuma indenização por parte d</w:t>
            </w:r>
            <w:r w:rsidR="00CD3D66" w:rsidRPr="00EA6617">
              <w:rPr>
                <w:sz w:val="24"/>
                <w:szCs w:val="24"/>
              </w:rPr>
              <w:t>o</w:t>
            </w:r>
            <w:r w:rsidRPr="00EA6617">
              <w:rPr>
                <w:sz w:val="24"/>
                <w:szCs w:val="24"/>
              </w:rPr>
              <w:t xml:space="preserve"> Sebrae/RO;</w:t>
            </w:r>
          </w:p>
          <w:p w14:paraId="3ED7C156"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Sebrae/RO;</w:t>
            </w:r>
          </w:p>
          <w:p w14:paraId="5B93C8CD" w14:textId="42B6B8D3"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por todas as obrigações sociais, fiscais, parafiscais, previdenciárias e trabalhistas e outras que incidam ou venham a incidir sobre este contrato, bem como sobre os serviços contratados com terceiros e sobre os contratos de trabalho que mantiver com seus empregados ou prepostos, incluídas as relativas a acidentes de trabalho.</w:t>
            </w:r>
          </w:p>
          <w:p w14:paraId="0C9153D4"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civilmente, pelos atos praticados por seus empregados e prepostos, quando da execução do objeto deste instrumento, suportando os ônus decorrentes de quaisquer danos materiais e morais, por eles causados a bens e pessoas, sem prejuízo do direito de regresso.</w:t>
            </w:r>
          </w:p>
          <w:p w14:paraId="1B07ED0F"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A inadimplência da CONTRATADA com referência aos encargos estabelecidos, não transfere ao Sebrae/RO a responsabilidade por seu pagamento, nem poderá onerar o objeto do contrato. </w:t>
            </w:r>
          </w:p>
          <w:p w14:paraId="17FB832A" w14:textId="27A801D9"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Na hipótese de o Sebrae/RO ser compelido a efetuar o pagamento de qualquer débito fiscal, trabalhista, previdenciário, civil ou de outra natureza, referentes às atividades necessárias ao cumprimento deste contrato, deverá a CONTRATADA ressarcir dos valores pagos a este título. </w:t>
            </w:r>
          </w:p>
          <w:p w14:paraId="69E31465"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Responsabilizar-se por quaisquer acidentes de que possam ser vítimas seus empregados e prepostos, quando nas dependências do Sebrae/RO, devendo adotar as providências que, a respeito, exigir a legislação em vigor;</w:t>
            </w:r>
          </w:p>
          <w:p w14:paraId="39024A49"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Manter sigilo total não divulgando quaisquer informações a que tenha acesso em virtude dos trabalhos a serem executados ou de que tenha tomado conhecimento em decorrência da execução do objeto, sem autorização, por escrito, do Sebrae/RO, sob pena de aplicação das sanções cabíveis;</w:t>
            </w:r>
          </w:p>
          <w:p w14:paraId="79106DD7"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pelo sigilo de todas as informações a que tiver acesso em decorrência do objeto desta contratação;</w:t>
            </w:r>
          </w:p>
          <w:p w14:paraId="11197587"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Sob nenhuma hipótese, veicular publicidade ou qualquer outra informação acerca do conteúdo objeto do contrato, sem prévia autorização do Sebrae/RO, bem como transferir a responsabilidade da CONTRATADA para outras empresas; </w:t>
            </w:r>
          </w:p>
          <w:p w14:paraId="047E8F8D" w14:textId="0B547876"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lastRenderedPageBreak/>
              <w:t>Prestar informações e esclarecimentos ao Sebrae em Rondônia sobre eventuais atos ou fatos noticiados que envolvam a CONTRATADA, independentemente de solicitação;</w:t>
            </w:r>
          </w:p>
          <w:p w14:paraId="3FB129A0" w14:textId="77777777" w:rsidR="002D74EC" w:rsidRPr="00A006B1"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A006B1">
              <w:rPr>
                <w:sz w:val="24"/>
                <w:szCs w:val="24"/>
              </w:rPr>
              <w:t>Responder por quaisquer danos causados ao Sebrae/RO ou a terceiros, decorrentes de sua culpa ou seu dolo na execução do contrato; a fiscalização ou o acompanhamento do contrato pelo Sebrae/RO não reduzirão ou excluirão a responsabilidade da CONTRATADA;</w:t>
            </w:r>
          </w:p>
          <w:p w14:paraId="19CCFFDA"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Solucionar todos os eventuais problemas pertinentes ou relacionados com o objeto deste Contrato, mesmo que para isso outra solução não prevista, tenha que ser apresentada para aprovação e implementação, sem ônus adicionais para o Sebrae/RO, desde que de responsabilidade da CONTRATADA;</w:t>
            </w:r>
          </w:p>
          <w:p w14:paraId="0351C6F5" w14:textId="52FA219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Reparar, corrigir, remover, reconstruir ou substituir, às suas expensas, no total ou em parte, o objeto do contrato em que se verificarem vícios, defeitos ou incorreções, em 2 (dois) dias uteis, respeitando o seguinte horário das 08h00min às 11h00min e 14h00min às 17h00min, após a comunicação feita pela gestão do Contrato;</w:t>
            </w:r>
          </w:p>
          <w:p w14:paraId="5D44D99D" w14:textId="355D5439"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Cumprir com os prazos de entrega das solicitações descritos no termo de referência;</w:t>
            </w:r>
          </w:p>
          <w:p w14:paraId="6DDC2238"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Respeitar as normas de controle de bens e de fluxo de pessoas nas dependências da CONTRATANTE; </w:t>
            </w:r>
          </w:p>
          <w:p w14:paraId="21C6E2C3" w14:textId="77777777" w:rsidR="002D74EC" w:rsidRPr="00EA6617" w:rsidRDefault="002D74EC" w:rsidP="002D74EC">
            <w:pPr>
              <w:pStyle w:val="PargrafodaLista"/>
              <w:tabs>
                <w:tab w:val="left" w:pos="30"/>
                <w:tab w:val="left" w:pos="319"/>
              </w:tabs>
              <w:spacing w:after="0" w:line="240" w:lineRule="auto"/>
              <w:ind w:left="1080" w:firstLine="0"/>
              <w:contextualSpacing w:val="0"/>
              <w:rPr>
                <w:sz w:val="24"/>
                <w:szCs w:val="24"/>
              </w:rPr>
            </w:pPr>
          </w:p>
          <w:p w14:paraId="33ED4100" w14:textId="77777777" w:rsidR="002D74EC" w:rsidRPr="00EA6617" w:rsidRDefault="002D74EC" w:rsidP="002D74EC">
            <w:pPr>
              <w:pStyle w:val="PargrafodaLista"/>
              <w:tabs>
                <w:tab w:val="left" w:pos="30"/>
                <w:tab w:val="left" w:pos="319"/>
              </w:tabs>
              <w:spacing w:after="0" w:line="240" w:lineRule="auto"/>
              <w:ind w:left="1080" w:firstLine="0"/>
              <w:contextualSpacing w:val="0"/>
              <w:rPr>
                <w:sz w:val="24"/>
                <w:szCs w:val="24"/>
              </w:rPr>
            </w:pPr>
            <w:r w:rsidRPr="00EA6617">
              <w:rPr>
                <w:b/>
                <w:bCs/>
                <w:sz w:val="24"/>
                <w:szCs w:val="24"/>
              </w:rPr>
              <w:t>Parágrafo</w:t>
            </w:r>
            <w:r w:rsidRPr="00EA6617">
              <w:rPr>
                <w:sz w:val="24"/>
                <w:szCs w:val="24"/>
              </w:rPr>
              <w:t xml:space="preserve"> </w:t>
            </w:r>
            <w:r w:rsidRPr="00EA6617">
              <w:rPr>
                <w:b/>
                <w:bCs/>
                <w:sz w:val="24"/>
                <w:szCs w:val="24"/>
              </w:rPr>
              <w:t>Primeiro</w:t>
            </w:r>
            <w:r w:rsidRPr="00EA6617">
              <w:rPr>
                <w:sz w:val="24"/>
                <w:szCs w:val="24"/>
              </w:rPr>
              <w:t xml:space="preserve">: Caso o Sebrae/RO seja demandado como réu ou reclamado, em quaisquer ações judiciais ou administrativas que possam ocorrer em consequência da execução deste contrato, em especial reclamações trabalhistas, solidariamente ou subsidiariamente, de empregados ou representantes, autônomos, prestadores de serviços e assemelhados, que prestem serviços para a CONTRATADA, fica obrigada a reembolsar ao Sebrae/RO, no prazo máximo de 10 (dez) dias contados do recebimento da intimação para pagamento da condenação, as despesas decorrentes da eventual condenação, custas, inclusive honorários periciais e advocatícios, com juros e atualização monetária. </w:t>
            </w:r>
          </w:p>
          <w:p w14:paraId="44196A5D" w14:textId="77777777" w:rsidR="002D74EC" w:rsidRPr="00EA6617" w:rsidRDefault="002D74EC" w:rsidP="002D74EC">
            <w:pPr>
              <w:pStyle w:val="PargrafodaLista"/>
              <w:tabs>
                <w:tab w:val="left" w:pos="30"/>
                <w:tab w:val="left" w:pos="319"/>
              </w:tabs>
              <w:spacing w:after="0" w:line="240" w:lineRule="auto"/>
              <w:ind w:left="1080" w:firstLine="0"/>
              <w:contextualSpacing w:val="0"/>
              <w:rPr>
                <w:sz w:val="24"/>
                <w:szCs w:val="24"/>
              </w:rPr>
            </w:pPr>
          </w:p>
          <w:p w14:paraId="105F29B1" w14:textId="2FE37557" w:rsidR="002D74EC" w:rsidRPr="00EA6617" w:rsidRDefault="002D74EC" w:rsidP="002D74EC">
            <w:pPr>
              <w:pStyle w:val="PargrafodaLista"/>
              <w:tabs>
                <w:tab w:val="left" w:pos="30"/>
                <w:tab w:val="left" w:pos="319"/>
              </w:tabs>
              <w:spacing w:after="0" w:line="240" w:lineRule="auto"/>
              <w:ind w:left="1080" w:firstLine="0"/>
              <w:contextualSpacing w:val="0"/>
              <w:rPr>
                <w:color w:val="000000"/>
                <w:sz w:val="24"/>
                <w:szCs w:val="24"/>
              </w:rPr>
            </w:pPr>
            <w:r w:rsidRPr="00EA6617">
              <w:rPr>
                <w:b/>
                <w:bCs/>
                <w:sz w:val="24"/>
                <w:szCs w:val="24"/>
              </w:rPr>
              <w:t>Parágrafo Segundo</w:t>
            </w:r>
            <w:r w:rsidRPr="00EA6617">
              <w:rPr>
                <w:sz w:val="24"/>
                <w:szCs w:val="24"/>
              </w:rPr>
              <w:t>: A comprovação da regularidade fiscal, referida no inciso XII desta cláusula, dar-se-á através da apresentação de certidões negativas ou positivas com efeitos de negativa, respectivamente.</w:t>
            </w:r>
          </w:p>
          <w:p w14:paraId="412ECC6E" w14:textId="411A220D" w:rsidR="00FC0336" w:rsidRPr="00EA6617" w:rsidRDefault="00FC0336" w:rsidP="002D74EC">
            <w:pPr>
              <w:tabs>
                <w:tab w:val="left" w:pos="35"/>
                <w:tab w:val="left" w:pos="319"/>
              </w:tabs>
              <w:spacing w:after="0" w:line="240" w:lineRule="auto"/>
              <w:ind w:firstLine="0"/>
              <w:rPr>
                <w:b/>
                <w:bCs/>
                <w:color w:val="000000"/>
                <w:kern w:val="0"/>
                <w:sz w:val="24"/>
                <w:szCs w:val="24"/>
              </w:rPr>
            </w:pPr>
          </w:p>
        </w:tc>
      </w:tr>
      <w:tr w:rsidR="00CB0320" w:rsidRPr="00EA6617" w14:paraId="6DA7AB8F" w14:textId="77777777" w:rsidTr="007C427C">
        <w:trPr>
          <w:trHeight w:val="7791"/>
        </w:trPr>
        <w:tc>
          <w:tcPr>
            <w:tcW w:w="9072" w:type="dxa"/>
            <w:tcBorders>
              <w:bottom w:val="single" w:sz="4" w:space="0" w:color="auto"/>
            </w:tcBorders>
          </w:tcPr>
          <w:p w14:paraId="42F94051" w14:textId="77777777" w:rsidR="006043AC" w:rsidRPr="00EA6617" w:rsidRDefault="00B05DD3" w:rsidP="007C427C">
            <w:pPr>
              <w:pStyle w:val="PargrafodaLista"/>
              <w:numPr>
                <w:ilvl w:val="1"/>
                <w:numId w:val="6"/>
              </w:numPr>
              <w:tabs>
                <w:tab w:val="left" w:pos="35"/>
                <w:tab w:val="left" w:pos="319"/>
              </w:tabs>
              <w:spacing w:after="0" w:line="240" w:lineRule="auto"/>
              <w:ind w:left="0" w:firstLine="0"/>
              <w:contextualSpacing w:val="0"/>
              <w:rPr>
                <w:b/>
                <w:bCs/>
                <w:kern w:val="2"/>
                <w:sz w:val="24"/>
                <w:szCs w:val="24"/>
                <w:lang w:val="pt-PT"/>
              </w:rPr>
            </w:pPr>
            <w:r w:rsidRPr="00EA6617">
              <w:rPr>
                <w:b/>
                <w:sz w:val="24"/>
                <w:szCs w:val="24"/>
              </w:rPr>
              <w:lastRenderedPageBreak/>
              <w:t>COMPETE</w:t>
            </w:r>
            <w:r w:rsidRPr="00EA6617">
              <w:rPr>
                <w:b/>
                <w:bCs/>
                <w:kern w:val="2"/>
                <w:sz w:val="24"/>
                <w:szCs w:val="24"/>
                <w:lang w:val="pt-PT"/>
              </w:rPr>
              <w:t xml:space="preserve"> AO SEBRAE/RO</w:t>
            </w:r>
            <w:r w:rsidR="00CB0320" w:rsidRPr="00EA6617">
              <w:rPr>
                <w:b/>
                <w:bCs/>
                <w:kern w:val="2"/>
                <w:sz w:val="24"/>
                <w:szCs w:val="24"/>
                <w:lang w:val="pt-PT"/>
              </w:rPr>
              <w:t>:</w:t>
            </w:r>
          </w:p>
          <w:p w14:paraId="26DB752E" w14:textId="6EA5B0D8" w:rsidR="006043AC" w:rsidRPr="00EA6617" w:rsidRDefault="006043AC" w:rsidP="007C427C">
            <w:pPr>
              <w:tabs>
                <w:tab w:val="left" w:pos="35"/>
                <w:tab w:val="left" w:pos="319"/>
              </w:tabs>
              <w:spacing w:after="0" w:line="240" w:lineRule="auto"/>
              <w:ind w:firstLine="0"/>
              <w:contextualSpacing w:val="0"/>
              <w:rPr>
                <w:bCs/>
                <w:color w:val="000000"/>
                <w:kern w:val="2"/>
                <w:sz w:val="24"/>
                <w:szCs w:val="24"/>
                <w:lang w:val="pt-PT"/>
              </w:rPr>
            </w:pPr>
          </w:p>
          <w:p w14:paraId="300C951F" w14:textId="70812E55" w:rsidR="006043AC" w:rsidRPr="00EA6617" w:rsidRDefault="00CB0320" w:rsidP="007C427C">
            <w:pPr>
              <w:tabs>
                <w:tab w:val="left" w:pos="35"/>
                <w:tab w:val="left" w:pos="321"/>
              </w:tabs>
              <w:spacing w:after="0" w:line="240" w:lineRule="auto"/>
              <w:ind w:firstLine="0"/>
              <w:contextualSpacing w:val="0"/>
              <w:rPr>
                <w:b/>
                <w:sz w:val="24"/>
                <w:szCs w:val="24"/>
              </w:rPr>
            </w:pPr>
            <w:r w:rsidRPr="00EA6617">
              <w:rPr>
                <w:bCs/>
                <w:color w:val="000000"/>
                <w:kern w:val="2"/>
                <w:sz w:val="24"/>
                <w:szCs w:val="24"/>
              </w:rPr>
              <w:t>Sem prejuízo das disposições contidas neste instrumento, o Sebrae em Rondônia fica obrigado a:</w:t>
            </w:r>
          </w:p>
          <w:p w14:paraId="6309F701" w14:textId="1055CE3D" w:rsidR="00A7100C" w:rsidRPr="00EA6617" w:rsidRDefault="00A7100C" w:rsidP="00A7100C">
            <w:pPr>
              <w:pStyle w:val="PargrafodaLista"/>
              <w:numPr>
                <w:ilvl w:val="0"/>
                <w:numId w:val="24"/>
              </w:numPr>
              <w:spacing w:after="0" w:line="240" w:lineRule="auto"/>
              <w:rPr>
                <w:sz w:val="24"/>
                <w:szCs w:val="24"/>
              </w:rPr>
            </w:pPr>
            <w:r w:rsidRPr="00EA6617">
              <w:rPr>
                <w:sz w:val="24"/>
                <w:szCs w:val="24"/>
              </w:rPr>
              <w:t xml:space="preserve">Acompanhar e fiscalizar a execução deste contrato, de modo a zelar pela qualidade, transparência e agilidade na execução do objeto, sem prejuízo da responsabilidade da CONTRATADA; </w:t>
            </w:r>
          </w:p>
          <w:p w14:paraId="10AE1C43"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Efetuar o pagamento à CONTRATADA, após a disponibilização do serviço e dos relatórios de consolidação, mediante apresentação de nota fiscal com o devido atesto pelo gestor responsável pela fiscalização do instrumento contratual;</w:t>
            </w:r>
          </w:p>
          <w:p w14:paraId="4427385E"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Proporcionar todas as facilidades para que a CONTRATADA possa cumprir suas obrigações dentro das normas e condições estabelecidas neste Contrato;</w:t>
            </w:r>
          </w:p>
          <w:p w14:paraId="044BFB3F"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Prestar as informações e os esclarecimentos que venham a ser solicitados pela CONTRATADA;</w:t>
            </w:r>
          </w:p>
          <w:p w14:paraId="2B768011"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Fiscalizar e Notificar a CONTRATADA, por escrito, sobre imperfeições, falhas, eventuais atrasos e irregularidades constatadas na execução dos serviços para que sejam adotadas as medidas corretivas necessárias;</w:t>
            </w:r>
          </w:p>
          <w:p w14:paraId="0769A628"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Exigir o fiel cumprimento de todos os requisitos acordados e da proposta apresentada, avaliando, também, a qualidade dos serviços realizados podendo rejeitá-los no todo ou em parte;</w:t>
            </w:r>
          </w:p>
          <w:p w14:paraId="2592D929"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Verificar a documentação apresentada para fins de pagamento;</w:t>
            </w:r>
          </w:p>
          <w:p w14:paraId="1C6322E6"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Conferir a Nota Fiscal/Fatura/Recibo apresentada pela CONTRATADA em prazo que permita o seu pagamento no período referido no Contrato;</w:t>
            </w:r>
          </w:p>
          <w:p w14:paraId="3591AAAF"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Comunicar formalmente à CONTRATADA sobre qualquer irregularidade constatada na execução do objeto contratado, fixando prazo para corrigir defeitos ou irregularidades verificadas no fornecimento do objeto do contrato;</w:t>
            </w:r>
          </w:p>
          <w:p w14:paraId="2B9774D1"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Designar o Gestor e o Fiscal do contrato, o qual certificará a qualidade e aceite do objeto contratado;</w:t>
            </w:r>
          </w:p>
          <w:p w14:paraId="012B6BF1"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Expedir a ordem de fornecimento e solicitar a entrega dos produtos de acordo com suas necessidades de consumo, observada o prazo de validade;</w:t>
            </w:r>
          </w:p>
          <w:p w14:paraId="2F139210"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Receber o objeto no dia previamente agendado, no horário de funcionamento da unidade responsável pelo recebimento;</w:t>
            </w:r>
          </w:p>
          <w:p w14:paraId="699E52E8"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Rejeitar, no todo ou em parte, os produtos de consumo entregues em desacordo com as obrigações assumidas pelo fornecedor, no prazo de até 24 (vinte e quatro) horas, a contar da data de recebimento;</w:t>
            </w:r>
          </w:p>
          <w:p w14:paraId="7DD92681" w14:textId="047EB1DC"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 xml:space="preserve">Comunicar à CONTRATADA quaisquer alterações relativas ao objeto do certame; </w:t>
            </w:r>
          </w:p>
          <w:p w14:paraId="13C3F6CE" w14:textId="77777777" w:rsidR="00CB0320"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Prestar as informações e os esclarecimentos solicitados pela CONTRATADA para a fiel execução do contrato.</w:t>
            </w:r>
          </w:p>
          <w:p w14:paraId="482C9FF1" w14:textId="77777777" w:rsidR="00A7100C" w:rsidRPr="00EA6617" w:rsidRDefault="00A7100C" w:rsidP="00A7100C">
            <w:pPr>
              <w:spacing w:after="0" w:line="240" w:lineRule="auto"/>
              <w:ind w:firstLine="0"/>
              <w:rPr>
                <w:b/>
                <w:bCs/>
                <w:color w:val="000000"/>
                <w:kern w:val="2"/>
                <w:sz w:val="24"/>
                <w:szCs w:val="24"/>
                <w:lang w:val="pt-PT"/>
              </w:rPr>
            </w:pPr>
          </w:p>
          <w:p w14:paraId="679C2E43" w14:textId="4436107E" w:rsidR="00A7100C" w:rsidRPr="00EA6617" w:rsidRDefault="00A7100C" w:rsidP="00E31663">
            <w:pPr>
              <w:spacing w:after="0" w:line="240" w:lineRule="auto"/>
              <w:ind w:firstLine="0"/>
              <w:rPr>
                <w:b/>
                <w:bCs/>
                <w:color w:val="000000"/>
                <w:kern w:val="2"/>
                <w:sz w:val="24"/>
                <w:szCs w:val="24"/>
                <w:lang w:val="pt-PT"/>
              </w:rPr>
            </w:pPr>
          </w:p>
        </w:tc>
      </w:tr>
    </w:tbl>
    <w:p w14:paraId="189C2EFC" w14:textId="77777777" w:rsidR="004F65C9" w:rsidRPr="00EA6617" w:rsidRDefault="004F65C9" w:rsidP="007C427C">
      <w:pPr>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B05DD3" w:rsidRPr="00EA6617" w14:paraId="53384C95" w14:textId="77777777" w:rsidTr="00B05DD3">
        <w:trPr>
          <w:trHeight w:val="1331"/>
        </w:trPr>
        <w:tc>
          <w:tcPr>
            <w:tcW w:w="9061" w:type="dxa"/>
            <w:tcBorders>
              <w:bottom w:val="single" w:sz="4" w:space="0" w:color="auto"/>
            </w:tcBorders>
          </w:tcPr>
          <w:p w14:paraId="09B36BA3" w14:textId="77777777" w:rsidR="006043AC" w:rsidRPr="00EA6617" w:rsidRDefault="00B05DD3" w:rsidP="007C427C">
            <w:pPr>
              <w:pStyle w:val="PargrafodaLista"/>
              <w:numPr>
                <w:ilvl w:val="0"/>
                <w:numId w:val="6"/>
              </w:numPr>
              <w:tabs>
                <w:tab w:val="left" w:pos="319"/>
              </w:tabs>
              <w:spacing w:after="0" w:line="240" w:lineRule="auto"/>
              <w:ind w:left="0" w:firstLine="0"/>
              <w:rPr>
                <w:b/>
                <w:bCs/>
                <w:sz w:val="24"/>
                <w:szCs w:val="24"/>
              </w:rPr>
            </w:pPr>
            <w:r w:rsidRPr="00EA6617">
              <w:rPr>
                <w:b/>
                <w:bCs/>
                <w:sz w:val="24"/>
                <w:szCs w:val="24"/>
              </w:rPr>
              <w:lastRenderedPageBreak/>
              <w:t xml:space="preserve">QUALIFICAÇÃO TÉCNICA DA EMPRESA: </w:t>
            </w:r>
          </w:p>
          <w:p w14:paraId="4A83869A" w14:textId="77777777" w:rsidR="00B77244" w:rsidRPr="00983B4E" w:rsidRDefault="00B77244" w:rsidP="007C427C">
            <w:pPr>
              <w:pStyle w:val="PargrafodaLista"/>
              <w:tabs>
                <w:tab w:val="left" w:pos="319"/>
              </w:tabs>
              <w:spacing w:after="0" w:line="240" w:lineRule="auto"/>
              <w:ind w:left="0" w:firstLine="0"/>
              <w:rPr>
                <w:i/>
                <w:iCs/>
                <w:color w:val="FF0000"/>
                <w:sz w:val="24"/>
                <w:szCs w:val="24"/>
              </w:rPr>
            </w:pPr>
          </w:p>
          <w:p w14:paraId="44498DF4" w14:textId="0810A202" w:rsidR="00B05DD3" w:rsidRPr="00983B4E" w:rsidRDefault="00983B4E" w:rsidP="00983B4E">
            <w:pPr>
              <w:tabs>
                <w:tab w:val="left" w:pos="319"/>
              </w:tabs>
              <w:spacing w:after="0" w:line="240" w:lineRule="auto"/>
              <w:ind w:firstLine="0"/>
              <w:rPr>
                <w:sz w:val="24"/>
                <w:szCs w:val="24"/>
              </w:rPr>
            </w:pPr>
            <w:r w:rsidRPr="00983B4E">
              <w:rPr>
                <w:sz w:val="24"/>
                <w:szCs w:val="24"/>
              </w:rPr>
              <w:t>Atestado(s) de capacidade técnica, fornecido por pessoa jurídica de direito público ou privado, em nome da empresa licitante, que comprove a sua aptidão para o desempenho de atividade pertinente e compatível em característica com o objeto da licitação.</w:t>
            </w:r>
            <w:r w:rsidRPr="00983B4E">
              <w:rPr>
                <w:sz w:val="24"/>
                <w:szCs w:val="24"/>
              </w:rPr>
              <w:cr/>
            </w:r>
          </w:p>
          <w:p w14:paraId="0ED9C3C6" w14:textId="73BF49B9" w:rsidR="006043AC" w:rsidRPr="00EA6617" w:rsidRDefault="006043AC" w:rsidP="007C427C">
            <w:pPr>
              <w:pStyle w:val="PargrafodaLista"/>
              <w:spacing w:after="0" w:line="240" w:lineRule="auto"/>
              <w:ind w:left="0" w:firstLine="0"/>
              <w:rPr>
                <w:i/>
                <w:iCs/>
                <w:sz w:val="24"/>
                <w:szCs w:val="24"/>
              </w:rPr>
            </w:pPr>
          </w:p>
        </w:tc>
      </w:tr>
    </w:tbl>
    <w:p w14:paraId="4DE6564B" w14:textId="77777777" w:rsidR="00641B1F" w:rsidRPr="00EA6617" w:rsidRDefault="00641B1F" w:rsidP="007C427C">
      <w:pPr>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B05DD3" w:rsidRPr="00EA6617" w14:paraId="0286FC5A" w14:textId="77777777" w:rsidTr="009F3C47">
        <w:trPr>
          <w:trHeight w:val="3380"/>
        </w:trPr>
        <w:tc>
          <w:tcPr>
            <w:tcW w:w="9061" w:type="dxa"/>
            <w:tcBorders>
              <w:bottom w:val="single" w:sz="4" w:space="0" w:color="auto"/>
            </w:tcBorders>
            <w:shd w:val="clear" w:color="auto" w:fill="auto"/>
          </w:tcPr>
          <w:p w14:paraId="732DBD6F" w14:textId="77777777" w:rsidR="006043AC" w:rsidRPr="00B47728" w:rsidRDefault="00B05DD3" w:rsidP="007C427C">
            <w:pPr>
              <w:pStyle w:val="PargrafodaLista"/>
              <w:numPr>
                <w:ilvl w:val="0"/>
                <w:numId w:val="6"/>
              </w:numPr>
              <w:tabs>
                <w:tab w:val="left" w:pos="319"/>
              </w:tabs>
              <w:spacing w:after="0" w:line="240" w:lineRule="auto"/>
              <w:ind w:left="0" w:firstLine="0"/>
              <w:rPr>
                <w:b/>
                <w:bCs/>
                <w:sz w:val="24"/>
                <w:szCs w:val="24"/>
              </w:rPr>
            </w:pPr>
            <w:r w:rsidRPr="00B47728">
              <w:rPr>
                <w:b/>
                <w:bCs/>
                <w:sz w:val="24"/>
                <w:szCs w:val="24"/>
              </w:rPr>
              <w:t xml:space="preserve">VIGÊNCIA: </w:t>
            </w:r>
          </w:p>
          <w:p w14:paraId="1D00A52C" w14:textId="77777777" w:rsidR="00516BF8" w:rsidRPr="00B47728" w:rsidRDefault="00516BF8" w:rsidP="007C427C">
            <w:pPr>
              <w:tabs>
                <w:tab w:val="left" w:pos="993"/>
              </w:tabs>
              <w:spacing w:after="0" w:line="240" w:lineRule="auto"/>
              <w:ind w:firstLine="0"/>
              <w:rPr>
                <w:sz w:val="24"/>
                <w:szCs w:val="24"/>
              </w:rPr>
            </w:pPr>
          </w:p>
          <w:p w14:paraId="3CCD3FFB" w14:textId="26A7BC7D" w:rsidR="00516BF8" w:rsidRPr="00B47728" w:rsidRDefault="00516BF8" w:rsidP="00D96A20">
            <w:pPr>
              <w:pStyle w:val="xmsonormal"/>
              <w:numPr>
                <w:ilvl w:val="1"/>
                <w:numId w:val="0"/>
              </w:numPr>
              <w:shd w:val="clear" w:color="auto" w:fill="FFFFFF"/>
              <w:spacing w:before="0" w:beforeAutospacing="0" w:after="0" w:afterAutospacing="0"/>
              <w:jc w:val="both"/>
              <w:rPr>
                <w:rFonts w:ascii="Arial" w:hAnsi="Arial" w:cs="Arial"/>
                <w:color w:val="242424"/>
              </w:rPr>
            </w:pPr>
            <w:bookmarkStart w:id="0" w:name="_Hlk159595896"/>
            <w:r w:rsidRPr="00B47728">
              <w:rPr>
                <w:rFonts w:ascii="Arial" w:hAnsi="Arial" w:cs="Arial"/>
                <w:color w:val="242424"/>
                <w:bdr w:val="none" w:sz="0" w:space="0" w:color="auto" w:frame="1"/>
              </w:rPr>
              <w:t xml:space="preserve">O contrato terá vigência de </w:t>
            </w:r>
            <w:r w:rsidR="00B73EE9" w:rsidRPr="00B73EE9">
              <w:rPr>
                <w:rFonts w:ascii="Arial" w:hAnsi="Arial" w:cs="Arial"/>
                <w:bdr w:val="none" w:sz="0" w:space="0" w:color="auto" w:frame="1"/>
              </w:rPr>
              <w:t>12</w:t>
            </w:r>
            <w:r w:rsidRPr="00B73EE9">
              <w:rPr>
                <w:rFonts w:ascii="Arial" w:hAnsi="Arial" w:cs="Arial"/>
                <w:bdr w:val="none" w:sz="0" w:space="0" w:color="auto" w:frame="1"/>
              </w:rPr>
              <w:t> (</w:t>
            </w:r>
            <w:r w:rsidR="00B73EE9" w:rsidRPr="00B73EE9">
              <w:rPr>
                <w:rFonts w:ascii="Arial" w:hAnsi="Arial" w:cs="Arial"/>
                <w:bdr w:val="none" w:sz="0" w:space="0" w:color="auto" w:frame="1"/>
              </w:rPr>
              <w:t>doze</w:t>
            </w:r>
            <w:r w:rsidRPr="00B73EE9">
              <w:rPr>
                <w:rFonts w:ascii="Arial" w:hAnsi="Arial" w:cs="Arial"/>
                <w:bdr w:val="none" w:sz="0" w:space="0" w:color="auto" w:frame="1"/>
              </w:rPr>
              <w:t>) meses</w:t>
            </w:r>
            <w:r w:rsidRPr="00B47728">
              <w:rPr>
                <w:rFonts w:ascii="Arial" w:hAnsi="Arial" w:cs="Arial"/>
                <w:color w:val="242424"/>
                <w:bdr w:val="none" w:sz="0" w:space="0" w:color="auto" w:frame="1"/>
              </w:rPr>
              <w:t>, contados a partir da data de assinatura, podendo ser prorrogado, não ultrapassando o limite estipulado em Resolução CDN nº 439/2023, em seu ANEXO I – REGULAMENTO DE LICITAÇÕES E CONTRATOS DO SISTEMA SEBRAE:</w:t>
            </w:r>
          </w:p>
          <w:p w14:paraId="6F2832D1" w14:textId="77777777" w:rsidR="0014390B" w:rsidRPr="00B47728" w:rsidRDefault="0014390B" w:rsidP="007C427C">
            <w:pPr>
              <w:pStyle w:val="xmsonormal"/>
              <w:shd w:val="clear" w:color="auto" w:fill="FFFFFF"/>
              <w:spacing w:before="0" w:beforeAutospacing="0" w:after="0" w:afterAutospacing="0"/>
              <w:ind w:left="731"/>
              <w:rPr>
                <w:rFonts w:ascii="Arial" w:hAnsi="Arial" w:cs="Arial"/>
                <w:color w:val="242424"/>
                <w:bdr w:val="none" w:sz="0" w:space="0" w:color="auto" w:frame="1"/>
              </w:rPr>
            </w:pPr>
          </w:p>
          <w:p w14:paraId="2CB04D01" w14:textId="6ACDAB0E" w:rsidR="00B05DD3" w:rsidRPr="00B47728" w:rsidRDefault="00516BF8" w:rsidP="00D96A20">
            <w:pPr>
              <w:pStyle w:val="xmsonormal"/>
              <w:shd w:val="clear" w:color="auto" w:fill="FFFFFF"/>
              <w:spacing w:before="0" w:beforeAutospacing="0" w:after="0" w:afterAutospacing="0"/>
              <w:ind w:left="731"/>
              <w:jc w:val="both"/>
              <w:rPr>
                <w:rFonts w:ascii="Arial" w:hAnsi="Arial" w:cs="Arial"/>
                <w:i/>
                <w:iCs/>
                <w:color w:val="242424"/>
              </w:rPr>
            </w:pPr>
            <w:r w:rsidRPr="00B47728">
              <w:rPr>
                <w:rFonts w:ascii="Arial" w:hAnsi="Arial" w:cs="Arial"/>
                <w:i/>
                <w:iCs/>
                <w:color w:val="242424"/>
                <w:bdr w:val="none" w:sz="0" w:space="0" w:color="auto" w:frame="1"/>
              </w:rPr>
              <w:t>Art. 36. Os contratos terão prazo determinado, não podendo ultrapassar, inclusive com suas eventuais prorrogações, o limite máximo de 10 (dez) anos, ressalvadas as hipóteses previstas neste artigo, desde que haja previsão no processo de contratação, com ou sem licitação, e que as condições permaneçam vantajosas.</w:t>
            </w:r>
            <w:bookmarkEnd w:id="0"/>
          </w:p>
        </w:tc>
      </w:tr>
    </w:tbl>
    <w:p w14:paraId="49ED73AC" w14:textId="77777777" w:rsidR="00FF73FD" w:rsidRPr="00EA6617" w:rsidRDefault="00FF73FD" w:rsidP="007C427C">
      <w:pPr>
        <w:tabs>
          <w:tab w:val="left" w:pos="993"/>
        </w:tabs>
        <w:spacing w:after="0" w:line="240" w:lineRule="auto"/>
        <w:ind w:firstLine="0"/>
        <w:rPr>
          <w:sz w:val="24"/>
          <w:szCs w:val="24"/>
        </w:rPr>
      </w:pPr>
    </w:p>
    <w:tbl>
      <w:tblPr>
        <w:tblStyle w:val="Tabelacomgrade"/>
        <w:tblW w:w="9067" w:type="dxa"/>
        <w:tblLook w:val="04A0" w:firstRow="1" w:lastRow="0" w:firstColumn="1" w:lastColumn="0" w:noHBand="0" w:noVBand="1"/>
      </w:tblPr>
      <w:tblGrid>
        <w:gridCol w:w="9067"/>
      </w:tblGrid>
      <w:tr w:rsidR="00B05DD3" w:rsidRPr="00EA6617" w14:paraId="5E61305E" w14:textId="77777777" w:rsidTr="00516BF8">
        <w:trPr>
          <w:trHeight w:val="1227"/>
        </w:trPr>
        <w:tc>
          <w:tcPr>
            <w:tcW w:w="9067" w:type="dxa"/>
          </w:tcPr>
          <w:p w14:paraId="7E18B143" w14:textId="77777777" w:rsidR="000C0975" w:rsidRPr="00EA6617" w:rsidRDefault="00395301" w:rsidP="007C427C">
            <w:pPr>
              <w:pStyle w:val="PargrafodaLista"/>
              <w:numPr>
                <w:ilvl w:val="0"/>
                <w:numId w:val="6"/>
              </w:numPr>
              <w:tabs>
                <w:tab w:val="left" w:pos="319"/>
              </w:tabs>
              <w:spacing w:after="0" w:line="240" w:lineRule="auto"/>
              <w:ind w:left="0" w:firstLine="0"/>
              <w:rPr>
                <w:i/>
                <w:iCs/>
                <w:sz w:val="24"/>
                <w:szCs w:val="24"/>
              </w:rPr>
            </w:pPr>
            <w:r w:rsidRPr="00EA6617">
              <w:rPr>
                <w:b/>
                <w:bCs/>
                <w:sz w:val="24"/>
                <w:szCs w:val="24"/>
              </w:rPr>
              <w:t>PRAZOS E CONDIÇÕES</w:t>
            </w:r>
            <w:r w:rsidR="00B05DD3" w:rsidRPr="00EA6617">
              <w:rPr>
                <w:b/>
                <w:bCs/>
                <w:sz w:val="24"/>
                <w:szCs w:val="24"/>
              </w:rPr>
              <w:t xml:space="preserve"> DE ENTREGA DO PRODUTO/SERVIÇO:</w:t>
            </w:r>
          </w:p>
          <w:p w14:paraId="5F9E5673" w14:textId="77777777" w:rsidR="00B77244" w:rsidRDefault="00B77244" w:rsidP="004B2BA7">
            <w:pPr>
              <w:pStyle w:val="PargrafodaLista"/>
              <w:tabs>
                <w:tab w:val="left" w:pos="320"/>
              </w:tabs>
              <w:spacing w:after="0" w:line="240" w:lineRule="auto"/>
              <w:ind w:left="0" w:firstLine="0"/>
              <w:rPr>
                <w:i/>
                <w:iCs/>
                <w:color w:val="FF0000"/>
                <w:sz w:val="20"/>
                <w:szCs w:val="20"/>
              </w:rPr>
            </w:pPr>
          </w:p>
          <w:p w14:paraId="71D8BC66" w14:textId="77777777" w:rsidR="00983B4E" w:rsidRPr="00983B4E" w:rsidRDefault="00983B4E" w:rsidP="00983B4E">
            <w:pPr>
              <w:numPr>
                <w:ilvl w:val="1"/>
                <w:numId w:val="36"/>
              </w:numPr>
              <w:tabs>
                <w:tab w:val="left" w:pos="35"/>
                <w:tab w:val="left" w:pos="319"/>
              </w:tabs>
              <w:spacing w:after="0" w:line="240" w:lineRule="auto"/>
              <w:ind w:left="0" w:firstLine="0"/>
              <w:rPr>
                <w:sz w:val="24"/>
                <w:szCs w:val="24"/>
              </w:rPr>
            </w:pPr>
            <w:r w:rsidRPr="00983B4E">
              <w:rPr>
                <w:sz w:val="24"/>
                <w:szCs w:val="24"/>
              </w:rPr>
              <w:t>A contratada deverá realizar um cronograma da primeira manutenção preventiva imediatamente após a assinatura do CONTRATO. Este cronograma deverá ser aprovado pelo SEBRAE/RO;</w:t>
            </w:r>
          </w:p>
          <w:p w14:paraId="22C08320" w14:textId="77777777" w:rsidR="00983B4E" w:rsidRPr="00983B4E" w:rsidRDefault="00983B4E" w:rsidP="00983B4E">
            <w:pPr>
              <w:tabs>
                <w:tab w:val="left" w:pos="320"/>
              </w:tabs>
              <w:spacing w:after="0" w:line="240" w:lineRule="auto"/>
              <w:ind w:left="720" w:firstLine="0"/>
              <w:rPr>
                <w:sz w:val="24"/>
                <w:szCs w:val="24"/>
              </w:rPr>
            </w:pPr>
          </w:p>
          <w:p w14:paraId="4E733605" w14:textId="77777777" w:rsidR="00983B4E" w:rsidRPr="00983B4E" w:rsidRDefault="00983B4E" w:rsidP="00983B4E">
            <w:pPr>
              <w:numPr>
                <w:ilvl w:val="1"/>
                <w:numId w:val="36"/>
              </w:numPr>
              <w:tabs>
                <w:tab w:val="left" w:pos="35"/>
                <w:tab w:val="left" w:pos="320"/>
              </w:tabs>
              <w:spacing w:after="0" w:line="240" w:lineRule="auto"/>
              <w:ind w:left="0" w:firstLine="0"/>
              <w:rPr>
                <w:sz w:val="24"/>
                <w:szCs w:val="24"/>
              </w:rPr>
            </w:pPr>
            <w:r w:rsidRPr="00983B4E">
              <w:rPr>
                <w:sz w:val="24"/>
                <w:szCs w:val="24"/>
              </w:rPr>
              <w:t xml:space="preserve">A CONTRATADA deverá seguir o PLANO DE MANUTENÇÃO </w:t>
            </w:r>
            <w:r w:rsidRPr="00983B4E">
              <w:t>PREVENTIVA</w:t>
            </w:r>
            <w:r w:rsidRPr="00983B4E">
              <w:rPr>
                <w:sz w:val="24"/>
                <w:szCs w:val="24"/>
              </w:rPr>
              <w:t>, incluindo o cronograma, especificações e recomendações;</w:t>
            </w:r>
          </w:p>
          <w:p w14:paraId="34EC3E06" w14:textId="77777777" w:rsidR="00983B4E" w:rsidRPr="00983B4E" w:rsidRDefault="00983B4E" w:rsidP="00983B4E">
            <w:pPr>
              <w:tabs>
                <w:tab w:val="left" w:pos="319"/>
              </w:tabs>
              <w:spacing w:after="0" w:line="240" w:lineRule="auto"/>
              <w:ind w:firstLine="0"/>
              <w:rPr>
                <w:rFonts w:ascii="Segoe UI" w:hAnsi="Segoe UI" w:cs="Segoe UI"/>
                <w:color w:val="auto"/>
                <w:sz w:val="24"/>
                <w:szCs w:val="24"/>
              </w:rPr>
            </w:pPr>
          </w:p>
          <w:p w14:paraId="66144EB5" w14:textId="77777777" w:rsidR="00983B4E" w:rsidRPr="00983B4E" w:rsidRDefault="00983B4E" w:rsidP="00983B4E">
            <w:pPr>
              <w:tabs>
                <w:tab w:val="left" w:pos="319"/>
              </w:tabs>
              <w:spacing w:after="0" w:line="240" w:lineRule="auto"/>
              <w:ind w:firstLine="0"/>
              <w:rPr>
                <w:rFonts w:ascii="Segoe UI" w:hAnsi="Segoe UI" w:cs="Segoe UI"/>
                <w:color w:val="auto"/>
                <w:sz w:val="24"/>
                <w:szCs w:val="24"/>
              </w:rPr>
            </w:pPr>
          </w:p>
          <w:p w14:paraId="341C707D" w14:textId="77777777" w:rsidR="00983B4E" w:rsidRPr="00983B4E" w:rsidRDefault="00983B4E" w:rsidP="00983B4E">
            <w:pPr>
              <w:tabs>
                <w:tab w:val="left" w:pos="319"/>
              </w:tabs>
              <w:spacing w:after="0" w:line="240" w:lineRule="auto"/>
              <w:ind w:firstLine="0"/>
              <w:rPr>
                <w:rFonts w:ascii="Segoe UI" w:hAnsi="Segoe UI" w:cs="Segoe UI"/>
                <w:color w:val="auto"/>
                <w:sz w:val="24"/>
                <w:szCs w:val="24"/>
              </w:rPr>
            </w:pPr>
          </w:p>
          <w:p w14:paraId="4214331E" w14:textId="77777777" w:rsidR="00983B4E" w:rsidRPr="00983B4E" w:rsidRDefault="00983B4E" w:rsidP="00983B4E">
            <w:pPr>
              <w:tabs>
                <w:tab w:val="left" w:pos="319"/>
              </w:tabs>
              <w:spacing w:after="0" w:line="240" w:lineRule="auto"/>
              <w:ind w:firstLine="0"/>
              <w:rPr>
                <w:rFonts w:ascii="Segoe UI" w:hAnsi="Segoe UI" w:cs="Segoe UI"/>
                <w:color w:val="auto"/>
                <w:sz w:val="24"/>
                <w:szCs w:val="24"/>
              </w:rPr>
            </w:pPr>
          </w:p>
          <w:p w14:paraId="1BF9D939" w14:textId="77777777" w:rsidR="00983B4E" w:rsidRPr="00983B4E" w:rsidRDefault="00983B4E" w:rsidP="00983B4E">
            <w:pPr>
              <w:numPr>
                <w:ilvl w:val="1"/>
                <w:numId w:val="36"/>
              </w:numPr>
              <w:tabs>
                <w:tab w:val="left" w:pos="35"/>
                <w:tab w:val="left" w:pos="319"/>
              </w:tabs>
              <w:spacing w:after="0" w:line="240" w:lineRule="auto"/>
              <w:ind w:left="0" w:firstLine="0"/>
              <w:rPr>
                <w:color w:val="auto"/>
                <w:sz w:val="24"/>
                <w:szCs w:val="24"/>
              </w:rPr>
            </w:pPr>
            <w:r w:rsidRPr="00983B4E">
              <w:rPr>
                <w:color w:val="auto"/>
                <w:sz w:val="24"/>
                <w:szCs w:val="24"/>
              </w:rPr>
              <w:t>Todos os profissionais componentes da equipe de manutenção preventiva/corretiva devem conhecer os serviços a serem realizados, ter experiência comprovada, executá-los de forma competente, com eficiência e eficácia, produzindo os resultados desejados, sem causar transtornos ao SEBRAE/RO;</w:t>
            </w:r>
          </w:p>
          <w:p w14:paraId="5B0F1295" w14:textId="77777777" w:rsidR="00983B4E" w:rsidRPr="00983B4E" w:rsidRDefault="00983B4E" w:rsidP="00983B4E">
            <w:pPr>
              <w:tabs>
                <w:tab w:val="left" w:pos="319"/>
              </w:tabs>
              <w:spacing w:after="0" w:line="240" w:lineRule="auto"/>
              <w:ind w:left="720" w:firstLine="0"/>
              <w:rPr>
                <w:color w:val="auto"/>
                <w:sz w:val="24"/>
                <w:szCs w:val="24"/>
              </w:rPr>
            </w:pPr>
          </w:p>
          <w:p w14:paraId="6C48C4C7" w14:textId="77777777" w:rsidR="00983B4E" w:rsidRPr="00983B4E" w:rsidRDefault="00983B4E" w:rsidP="00983B4E">
            <w:pPr>
              <w:numPr>
                <w:ilvl w:val="1"/>
                <w:numId w:val="36"/>
              </w:numPr>
              <w:tabs>
                <w:tab w:val="left" w:pos="35"/>
                <w:tab w:val="left" w:pos="319"/>
              </w:tabs>
              <w:spacing w:after="0" w:line="240" w:lineRule="auto"/>
              <w:ind w:left="0" w:firstLine="0"/>
              <w:rPr>
                <w:color w:val="auto"/>
                <w:sz w:val="24"/>
                <w:szCs w:val="24"/>
              </w:rPr>
            </w:pPr>
            <w:r w:rsidRPr="00983B4E">
              <w:rPr>
                <w:color w:val="auto"/>
                <w:sz w:val="24"/>
                <w:szCs w:val="24"/>
              </w:rPr>
              <w:t>Executar os serviços de manutenção preventiva e corretiva, conforme especificações detalhamento do objeto;</w:t>
            </w:r>
          </w:p>
          <w:p w14:paraId="3EB200A7" w14:textId="77777777" w:rsidR="00983B4E" w:rsidRPr="00983B4E" w:rsidRDefault="00983B4E" w:rsidP="00983B4E">
            <w:pPr>
              <w:tabs>
                <w:tab w:val="left" w:pos="319"/>
              </w:tabs>
              <w:spacing w:after="0" w:line="240" w:lineRule="auto"/>
              <w:ind w:left="720" w:firstLine="0"/>
              <w:rPr>
                <w:color w:val="auto"/>
                <w:sz w:val="24"/>
                <w:szCs w:val="24"/>
              </w:rPr>
            </w:pPr>
          </w:p>
          <w:p w14:paraId="4DCFD1F8" w14:textId="77777777" w:rsidR="00983B4E" w:rsidRPr="00983B4E" w:rsidRDefault="00983B4E" w:rsidP="00983B4E">
            <w:pPr>
              <w:numPr>
                <w:ilvl w:val="1"/>
                <w:numId w:val="36"/>
              </w:numPr>
              <w:tabs>
                <w:tab w:val="left" w:pos="35"/>
                <w:tab w:val="left" w:pos="319"/>
              </w:tabs>
              <w:spacing w:after="0" w:line="240" w:lineRule="auto"/>
              <w:ind w:left="0" w:firstLine="0"/>
              <w:rPr>
                <w:color w:val="auto"/>
                <w:sz w:val="24"/>
                <w:szCs w:val="24"/>
              </w:rPr>
            </w:pPr>
            <w:r w:rsidRPr="00983B4E">
              <w:rPr>
                <w:color w:val="auto"/>
                <w:sz w:val="24"/>
                <w:szCs w:val="24"/>
              </w:rPr>
              <w:t>Cumprir o cronograma de manutenção preventiva de acordo o Plano de Manutenção e/ou com os prazos estabelecidos pelo gestor do contrato;</w:t>
            </w:r>
          </w:p>
          <w:p w14:paraId="38B705FD" w14:textId="77777777" w:rsidR="00983B4E" w:rsidRPr="00983B4E" w:rsidRDefault="00983B4E" w:rsidP="00983B4E">
            <w:pPr>
              <w:tabs>
                <w:tab w:val="left" w:pos="319"/>
              </w:tabs>
              <w:spacing w:after="0" w:line="240" w:lineRule="auto"/>
              <w:ind w:left="720" w:firstLine="0"/>
              <w:rPr>
                <w:color w:val="auto"/>
                <w:sz w:val="24"/>
                <w:szCs w:val="24"/>
              </w:rPr>
            </w:pPr>
          </w:p>
          <w:p w14:paraId="606D8E27" w14:textId="77777777" w:rsidR="00983B4E" w:rsidRPr="00983B4E" w:rsidRDefault="00983B4E" w:rsidP="00983B4E">
            <w:pPr>
              <w:numPr>
                <w:ilvl w:val="1"/>
                <w:numId w:val="36"/>
              </w:numPr>
              <w:tabs>
                <w:tab w:val="left" w:pos="35"/>
                <w:tab w:val="left" w:pos="319"/>
              </w:tabs>
              <w:spacing w:after="0" w:line="240" w:lineRule="auto"/>
              <w:ind w:left="0" w:firstLine="0"/>
              <w:rPr>
                <w:color w:val="auto"/>
                <w:sz w:val="24"/>
                <w:szCs w:val="24"/>
              </w:rPr>
            </w:pPr>
            <w:r w:rsidRPr="00983B4E">
              <w:rPr>
                <w:color w:val="auto"/>
                <w:sz w:val="24"/>
                <w:szCs w:val="24"/>
              </w:rPr>
              <w:t xml:space="preserve">Realizar os testes, inspeções, regulagens, ajustes e os reparos necessários, a fim de proporcionar aos equipamentos um funcionamento eficiente e seguro </w:t>
            </w:r>
            <w:r w:rsidRPr="00983B4E">
              <w:rPr>
                <w:color w:val="auto"/>
                <w:sz w:val="24"/>
                <w:szCs w:val="24"/>
              </w:rPr>
              <w:lastRenderedPageBreak/>
              <w:t>conforme definido nas especificações técnicas dos serviços constantes deste termo ou dos fabricantes dos equipamentos;</w:t>
            </w:r>
          </w:p>
          <w:p w14:paraId="65F366CD" w14:textId="77777777" w:rsidR="00983B4E" w:rsidRPr="00983B4E" w:rsidRDefault="00983B4E" w:rsidP="00983B4E">
            <w:pPr>
              <w:tabs>
                <w:tab w:val="left" w:pos="319"/>
              </w:tabs>
              <w:spacing w:after="0" w:line="240" w:lineRule="auto"/>
              <w:ind w:left="720" w:firstLine="0"/>
              <w:rPr>
                <w:color w:val="auto"/>
                <w:sz w:val="24"/>
                <w:szCs w:val="24"/>
              </w:rPr>
            </w:pPr>
          </w:p>
          <w:p w14:paraId="45BBB13F" w14:textId="77777777" w:rsidR="00983B4E" w:rsidRPr="00983B4E" w:rsidRDefault="00983B4E" w:rsidP="00983B4E">
            <w:pPr>
              <w:numPr>
                <w:ilvl w:val="1"/>
                <w:numId w:val="36"/>
              </w:numPr>
              <w:tabs>
                <w:tab w:val="left" w:pos="35"/>
                <w:tab w:val="left" w:pos="319"/>
              </w:tabs>
              <w:spacing w:after="0" w:line="240" w:lineRule="auto"/>
              <w:ind w:left="0" w:firstLine="0"/>
              <w:rPr>
                <w:color w:val="auto"/>
                <w:sz w:val="24"/>
                <w:szCs w:val="24"/>
              </w:rPr>
            </w:pPr>
            <w:r w:rsidRPr="00983B4E">
              <w:rPr>
                <w:color w:val="auto"/>
                <w:sz w:val="24"/>
                <w:szCs w:val="24"/>
              </w:rPr>
              <w:t>Serviços de manutenções preventivas e/ou corretivas de maior vulto ou instalações, reinstalações ou substituições que requeiram maior demanda de tempo para testes dos sistemas em condições normais de operação com a segurança necessária, deverão ser acordados com o gestor do CONTRATO que poderá, inclusive, solicitar que o serviço seja realizado fora do horário de expediente do SEBRAE/RO sem ônus adicional;</w:t>
            </w:r>
          </w:p>
          <w:p w14:paraId="4C8B9182" w14:textId="77777777" w:rsidR="00983B4E" w:rsidRPr="00983B4E" w:rsidRDefault="00983B4E" w:rsidP="00983B4E">
            <w:pPr>
              <w:tabs>
                <w:tab w:val="left" w:pos="319"/>
              </w:tabs>
              <w:spacing w:after="0" w:line="240" w:lineRule="auto"/>
              <w:ind w:left="720" w:firstLine="0"/>
              <w:rPr>
                <w:color w:val="auto"/>
                <w:sz w:val="24"/>
                <w:szCs w:val="24"/>
              </w:rPr>
            </w:pPr>
          </w:p>
          <w:p w14:paraId="2159F6FA" w14:textId="77777777" w:rsidR="00983B4E" w:rsidRPr="00983B4E" w:rsidRDefault="00983B4E" w:rsidP="00983B4E">
            <w:pPr>
              <w:numPr>
                <w:ilvl w:val="1"/>
                <w:numId w:val="36"/>
              </w:numPr>
              <w:tabs>
                <w:tab w:val="left" w:pos="35"/>
                <w:tab w:val="left" w:pos="319"/>
              </w:tabs>
              <w:spacing w:after="0" w:line="240" w:lineRule="auto"/>
              <w:ind w:left="0" w:firstLine="0"/>
              <w:rPr>
                <w:color w:val="auto"/>
                <w:sz w:val="24"/>
                <w:szCs w:val="24"/>
              </w:rPr>
            </w:pPr>
            <w:r w:rsidRPr="00983B4E">
              <w:rPr>
                <w:color w:val="auto"/>
                <w:sz w:val="24"/>
                <w:szCs w:val="24"/>
              </w:rPr>
              <w:t>Após o início de algum serviço estipulado neste termo de referência a CONTRATADA não poderá ausentar-se e, tampouco, interromper a execução do mesmo sem justificativa que seja acatada pelo SEBRAE/RO;</w:t>
            </w:r>
          </w:p>
          <w:p w14:paraId="1364AAFE" w14:textId="77777777" w:rsidR="00983B4E" w:rsidRPr="00983B4E" w:rsidRDefault="00983B4E" w:rsidP="00983B4E">
            <w:pPr>
              <w:tabs>
                <w:tab w:val="left" w:pos="319"/>
              </w:tabs>
              <w:spacing w:after="0" w:line="240" w:lineRule="auto"/>
              <w:ind w:firstLine="0"/>
              <w:rPr>
                <w:color w:val="auto"/>
                <w:sz w:val="24"/>
                <w:szCs w:val="24"/>
              </w:rPr>
            </w:pPr>
          </w:p>
          <w:p w14:paraId="18008168" w14:textId="77777777" w:rsidR="00983B4E" w:rsidRPr="00983B4E" w:rsidRDefault="00983B4E" w:rsidP="00983B4E">
            <w:pPr>
              <w:tabs>
                <w:tab w:val="left" w:pos="319"/>
              </w:tabs>
              <w:spacing w:after="0" w:line="240" w:lineRule="auto"/>
              <w:ind w:firstLine="0"/>
              <w:rPr>
                <w:sz w:val="18"/>
                <w:szCs w:val="18"/>
              </w:rPr>
            </w:pPr>
          </w:p>
          <w:p w14:paraId="66712FEC" w14:textId="77777777" w:rsidR="00983B4E" w:rsidRPr="00983B4E" w:rsidRDefault="00983B4E" w:rsidP="00983B4E">
            <w:pPr>
              <w:numPr>
                <w:ilvl w:val="1"/>
                <w:numId w:val="36"/>
              </w:numPr>
              <w:tabs>
                <w:tab w:val="left" w:pos="35"/>
                <w:tab w:val="left" w:pos="319"/>
              </w:tabs>
              <w:spacing w:after="0" w:line="240" w:lineRule="auto"/>
              <w:ind w:left="0" w:firstLine="0"/>
              <w:rPr>
                <w:color w:val="auto"/>
                <w:sz w:val="24"/>
                <w:szCs w:val="24"/>
              </w:rPr>
            </w:pPr>
            <w:r w:rsidRPr="00983B4E">
              <w:rPr>
                <w:color w:val="auto"/>
                <w:sz w:val="24"/>
                <w:szCs w:val="24"/>
              </w:rPr>
              <w:t>Nos casos de falta de manutenção adequada, imperícia, descuido, incompetência ou quaisquer outros atos comprovados que levem a induzir ou provocar danos de qualquer natureza aos sistemas de alarme e detecção de fumaça, sua recuperação será de inteira e exclusiva responsabilidade da CONTRATADA. Nestes casos a CONTRATADA arcará com os custos das peças de reposição e da mão-de-obra para a instalação, necessários a recolocá-los nas condições adequadas de funcionamento, inclusive com a substituição de máquinas, equipamentos ou instalações, caso necessário;</w:t>
            </w:r>
          </w:p>
          <w:p w14:paraId="3CD862D6" w14:textId="77777777" w:rsidR="00B05DD3" w:rsidRPr="00983B4E" w:rsidRDefault="00B05DD3" w:rsidP="007C427C">
            <w:pPr>
              <w:pStyle w:val="PargrafodaLista"/>
              <w:tabs>
                <w:tab w:val="left" w:pos="319"/>
              </w:tabs>
              <w:spacing w:after="0" w:line="240" w:lineRule="auto"/>
              <w:ind w:left="0" w:firstLine="0"/>
              <w:rPr>
                <w:rStyle w:val="cf01"/>
                <w:rFonts w:ascii="Arial" w:hAnsi="Arial" w:cs="Arial"/>
                <w:i w:val="0"/>
                <w:iCs w:val="0"/>
                <w:color w:val="auto"/>
                <w:sz w:val="24"/>
                <w:szCs w:val="24"/>
              </w:rPr>
            </w:pPr>
          </w:p>
          <w:p w14:paraId="06C6349C" w14:textId="77777777" w:rsidR="00E31663" w:rsidRPr="00EA6617" w:rsidRDefault="00E31663" w:rsidP="007C427C">
            <w:pPr>
              <w:pStyle w:val="PargrafodaLista"/>
              <w:tabs>
                <w:tab w:val="left" w:pos="319"/>
              </w:tabs>
              <w:spacing w:after="0" w:line="240" w:lineRule="auto"/>
              <w:ind w:left="0" w:firstLine="0"/>
              <w:rPr>
                <w:rStyle w:val="cf01"/>
                <w:rFonts w:ascii="Arial" w:hAnsi="Arial" w:cs="Arial"/>
                <w:i w:val="0"/>
                <w:iCs w:val="0"/>
                <w:color w:val="auto"/>
                <w:sz w:val="24"/>
                <w:szCs w:val="24"/>
              </w:rPr>
            </w:pPr>
          </w:p>
          <w:p w14:paraId="4C150B59" w14:textId="642E7589" w:rsidR="002775F1" w:rsidRPr="00EA6617" w:rsidRDefault="002775F1" w:rsidP="007C427C">
            <w:pPr>
              <w:pStyle w:val="PargrafodaLista"/>
              <w:tabs>
                <w:tab w:val="left" w:pos="319"/>
              </w:tabs>
              <w:spacing w:after="0" w:line="240" w:lineRule="auto"/>
              <w:ind w:left="0" w:firstLine="0"/>
              <w:rPr>
                <w:rStyle w:val="cf01"/>
                <w:rFonts w:ascii="Arial" w:hAnsi="Arial" w:cs="Arial"/>
                <w:i w:val="0"/>
                <w:iCs w:val="0"/>
                <w:color w:val="auto"/>
                <w:sz w:val="24"/>
                <w:szCs w:val="24"/>
              </w:rPr>
            </w:pPr>
          </w:p>
        </w:tc>
      </w:tr>
    </w:tbl>
    <w:p w14:paraId="0458FD79" w14:textId="5C9C92AD" w:rsidR="0010060A" w:rsidRPr="00EA6617" w:rsidRDefault="0010060A" w:rsidP="007C427C">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516BF8" w:rsidRPr="00EA6617" w14:paraId="03091966" w14:textId="77777777" w:rsidTr="009A63FC">
        <w:trPr>
          <w:trHeight w:val="2866"/>
        </w:trPr>
        <w:tc>
          <w:tcPr>
            <w:tcW w:w="9061" w:type="dxa"/>
          </w:tcPr>
          <w:p w14:paraId="5E0DCBE7" w14:textId="27867087" w:rsidR="00516BF8" w:rsidRPr="003908B2" w:rsidRDefault="00516BF8" w:rsidP="007C427C">
            <w:pPr>
              <w:pStyle w:val="PargrafodaLista"/>
              <w:numPr>
                <w:ilvl w:val="0"/>
                <w:numId w:val="6"/>
              </w:numPr>
              <w:tabs>
                <w:tab w:val="left" w:pos="319"/>
              </w:tabs>
              <w:spacing w:after="0" w:line="240" w:lineRule="auto"/>
              <w:ind w:left="0" w:firstLine="0"/>
              <w:rPr>
                <w:i/>
                <w:iCs/>
                <w:color w:val="auto"/>
                <w:sz w:val="24"/>
                <w:szCs w:val="24"/>
              </w:rPr>
            </w:pPr>
            <w:r w:rsidRPr="003908B2">
              <w:rPr>
                <w:b/>
                <w:bCs/>
                <w:color w:val="auto"/>
                <w:sz w:val="24"/>
                <w:szCs w:val="24"/>
              </w:rPr>
              <w:t>ACOMPANHAMENTO E FISCALIZAÇÃO DO CONTRATO:</w:t>
            </w:r>
          </w:p>
          <w:p w14:paraId="55A410EE" w14:textId="77777777" w:rsidR="00910333" w:rsidRPr="003908B2" w:rsidRDefault="00910333" w:rsidP="007C427C">
            <w:pPr>
              <w:tabs>
                <w:tab w:val="left" w:pos="993"/>
              </w:tabs>
              <w:spacing w:after="0" w:line="240" w:lineRule="auto"/>
              <w:ind w:firstLine="0"/>
              <w:rPr>
                <w:color w:val="auto"/>
                <w:kern w:val="2"/>
                <w:sz w:val="24"/>
                <w:szCs w:val="24"/>
                <w:lang w:val="pt-PT"/>
              </w:rPr>
            </w:pPr>
          </w:p>
          <w:p w14:paraId="52AD772E" w14:textId="38513DBE" w:rsidR="00DF2649" w:rsidRPr="003908B2" w:rsidRDefault="00DF2649" w:rsidP="007E6A0A">
            <w:pPr>
              <w:pStyle w:val="PargrafodaLista"/>
              <w:numPr>
                <w:ilvl w:val="0"/>
                <w:numId w:val="26"/>
              </w:numPr>
              <w:spacing w:after="0" w:line="240" w:lineRule="auto"/>
              <w:rPr>
                <w:bCs/>
                <w:color w:val="000000"/>
                <w:kern w:val="2"/>
                <w:sz w:val="24"/>
                <w:szCs w:val="24"/>
              </w:rPr>
            </w:pPr>
            <w:r w:rsidRPr="003908B2">
              <w:rPr>
                <w:bCs/>
                <w:color w:val="000000"/>
                <w:kern w:val="2"/>
                <w:sz w:val="24"/>
                <w:szCs w:val="24"/>
              </w:rPr>
              <w:t>A gestão do contrato será realizada pelo Sebrae/RO que far</w:t>
            </w:r>
            <w:r w:rsidR="00910333" w:rsidRPr="003908B2">
              <w:rPr>
                <w:bCs/>
                <w:color w:val="000000"/>
                <w:kern w:val="2"/>
                <w:sz w:val="24"/>
                <w:szCs w:val="24"/>
              </w:rPr>
              <w:t>á</w:t>
            </w:r>
            <w:r w:rsidRPr="003908B2">
              <w:rPr>
                <w:bCs/>
                <w:color w:val="000000"/>
                <w:kern w:val="2"/>
                <w:sz w:val="24"/>
                <w:szCs w:val="24"/>
              </w:rPr>
              <w:t xml:space="preserve"> o acompanhamento da execução para suprir eventual necessidade de informações e ações corretivas juntamente à empresa, e deverá receber e aprovar entregas citadas neste termo, e atestar as notas fiscais quando comprovada sua fiel e correta execução para fins de pagamento.</w:t>
            </w:r>
          </w:p>
          <w:p w14:paraId="137ED048" w14:textId="2A3DAE7E" w:rsidR="00516BF8" w:rsidRPr="003908B2" w:rsidRDefault="00DF2649" w:rsidP="00E31663">
            <w:pPr>
              <w:pStyle w:val="PargrafodaLista"/>
              <w:numPr>
                <w:ilvl w:val="0"/>
                <w:numId w:val="26"/>
              </w:numPr>
              <w:spacing w:after="0" w:line="240" w:lineRule="auto"/>
              <w:rPr>
                <w:bCs/>
                <w:color w:val="000000"/>
                <w:kern w:val="2"/>
                <w:sz w:val="24"/>
                <w:szCs w:val="24"/>
              </w:rPr>
            </w:pPr>
            <w:r w:rsidRPr="003908B2">
              <w:rPr>
                <w:bCs/>
                <w:color w:val="000000"/>
                <w:kern w:val="2"/>
                <w:sz w:val="24"/>
                <w:szCs w:val="24"/>
              </w:rPr>
              <w:t xml:space="preserve">Para a gestão do contrato, </w:t>
            </w:r>
            <w:r w:rsidRPr="00983B4E">
              <w:rPr>
                <w:bCs/>
                <w:color w:val="auto"/>
                <w:kern w:val="2"/>
                <w:sz w:val="24"/>
                <w:szCs w:val="24"/>
              </w:rPr>
              <w:t>fica designado (a) o Sr</w:t>
            </w:r>
            <w:r w:rsidR="009A63FC" w:rsidRPr="00983B4E">
              <w:rPr>
                <w:bCs/>
                <w:color w:val="auto"/>
                <w:kern w:val="2"/>
                <w:sz w:val="24"/>
                <w:szCs w:val="24"/>
              </w:rPr>
              <w:t>.</w:t>
            </w:r>
            <w:r w:rsidRPr="00983B4E">
              <w:rPr>
                <w:bCs/>
                <w:color w:val="auto"/>
                <w:kern w:val="2"/>
                <w:sz w:val="24"/>
                <w:szCs w:val="24"/>
              </w:rPr>
              <w:t>(a)</w:t>
            </w:r>
            <w:r w:rsidR="009A63FC" w:rsidRPr="00983B4E">
              <w:rPr>
                <w:bCs/>
                <w:color w:val="auto"/>
                <w:kern w:val="2"/>
                <w:sz w:val="24"/>
                <w:szCs w:val="24"/>
              </w:rPr>
              <w:t xml:space="preserve"> </w:t>
            </w:r>
            <w:r w:rsidR="00983B4E" w:rsidRPr="00983B4E">
              <w:rPr>
                <w:bCs/>
                <w:color w:val="auto"/>
                <w:kern w:val="2"/>
                <w:sz w:val="24"/>
                <w:szCs w:val="24"/>
              </w:rPr>
              <w:t>Amanda Orlando Behenck</w:t>
            </w:r>
            <w:r w:rsidRPr="00983B4E">
              <w:rPr>
                <w:bCs/>
                <w:color w:val="auto"/>
                <w:kern w:val="2"/>
                <w:sz w:val="24"/>
                <w:szCs w:val="24"/>
              </w:rPr>
              <w:t>, do Sebrae/RO.</w:t>
            </w:r>
          </w:p>
        </w:tc>
      </w:tr>
    </w:tbl>
    <w:p w14:paraId="198A9351" w14:textId="77777777" w:rsidR="00516BF8" w:rsidRPr="00EA6617" w:rsidRDefault="00516BF8" w:rsidP="007C427C">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7B5B42" w:rsidRPr="00EA6617" w14:paraId="1708AB66" w14:textId="77777777" w:rsidTr="007B5B42">
        <w:tc>
          <w:tcPr>
            <w:tcW w:w="9061" w:type="dxa"/>
          </w:tcPr>
          <w:p w14:paraId="282FC326" w14:textId="450DE80A" w:rsidR="00910333" w:rsidRPr="00B47728" w:rsidRDefault="007B5B42" w:rsidP="00910333">
            <w:pPr>
              <w:pStyle w:val="PargrafodaLista"/>
              <w:numPr>
                <w:ilvl w:val="0"/>
                <w:numId w:val="6"/>
              </w:numPr>
              <w:tabs>
                <w:tab w:val="left" w:pos="319"/>
              </w:tabs>
              <w:spacing w:after="0" w:line="240" w:lineRule="auto"/>
              <w:ind w:left="0" w:firstLine="0"/>
              <w:rPr>
                <w:i/>
                <w:iCs/>
                <w:color w:val="auto"/>
                <w:sz w:val="24"/>
                <w:szCs w:val="24"/>
              </w:rPr>
            </w:pPr>
            <w:r w:rsidRPr="00B47728">
              <w:rPr>
                <w:b/>
                <w:bCs/>
                <w:color w:val="auto"/>
                <w:sz w:val="24"/>
                <w:szCs w:val="24"/>
              </w:rPr>
              <w:t>PENALIDADES:</w:t>
            </w:r>
          </w:p>
          <w:p w14:paraId="564C8926" w14:textId="77777777" w:rsidR="007B5B42" w:rsidRPr="00B47728" w:rsidRDefault="007B5B42" w:rsidP="007C427C">
            <w:pPr>
              <w:tabs>
                <w:tab w:val="left" w:pos="993"/>
              </w:tabs>
              <w:spacing w:after="0" w:line="240" w:lineRule="auto"/>
              <w:ind w:firstLine="0"/>
              <w:rPr>
                <w:color w:val="auto"/>
                <w:sz w:val="24"/>
                <w:szCs w:val="24"/>
              </w:rPr>
            </w:pPr>
          </w:p>
          <w:p w14:paraId="1E5AA103" w14:textId="77777777" w:rsidR="00EA6617" w:rsidRPr="00EA6617" w:rsidRDefault="00EA6617" w:rsidP="00EA6617">
            <w:pPr>
              <w:spacing w:after="0" w:line="240" w:lineRule="auto"/>
              <w:ind w:firstLine="0"/>
              <w:rPr>
                <w:bCs/>
                <w:color w:val="000000"/>
                <w:kern w:val="2"/>
                <w:sz w:val="24"/>
                <w:szCs w:val="24"/>
              </w:rPr>
            </w:pPr>
            <w:r w:rsidRPr="00EA6617">
              <w:rPr>
                <w:bCs/>
                <w:color w:val="000000"/>
                <w:kern w:val="2"/>
                <w:sz w:val="24"/>
                <w:szCs w:val="24"/>
              </w:rPr>
              <w:t xml:space="preserve">A inexecução total ou parcial injustificada, a execução deficiente, irregular ou inadequada, a subcontratação total ou parcial, assim como o descumprimento dos prazos e condições estipulados no contrato implicará, conforme o caso, a aplicação das seguintes penalidades: </w:t>
            </w:r>
          </w:p>
          <w:p w14:paraId="618BD0A3" w14:textId="77777777" w:rsidR="00EA6617" w:rsidRPr="00EA6617" w:rsidRDefault="00EA6617" w:rsidP="00EA6617">
            <w:pPr>
              <w:pStyle w:val="PargrafodaLista"/>
              <w:numPr>
                <w:ilvl w:val="0"/>
                <w:numId w:val="31"/>
              </w:numPr>
              <w:spacing w:after="0" w:line="240" w:lineRule="auto"/>
              <w:rPr>
                <w:bCs/>
                <w:color w:val="000000"/>
                <w:kern w:val="2"/>
                <w:sz w:val="24"/>
                <w:szCs w:val="24"/>
              </w:rPr>
            </w:pPr>
            <w:r w:rsidRPr="00EA6617">
              <w:rPr>
                <w:bCs/>
                <w:color w:val="000000"/>
                <w:kern w:val="2"/>
                <w:sz w:val="24"/>
                <w:szCs w:val="24"/>
              </w:rPr>
              <w:t xml:space="preserve">Advertência; </w:t>
            </w:r>
          </w:p>
          <w:p w14:paraId="5EFFB27B" w14:textId="048E48CF" w:rsidR="00EA6617" w:rsidRPr="00EA6617" w:rsidRDefault="00EA6617" w:rsidP="00EA6617">
            <w:pPr>
              <w:pStyle w:val="PargrafodaLista"/>
              <w:numPr>
                <w:ilvl w:val="0"/>
                <w:numId w:val="31"/>
              </w:numPr>
              <w:spacing w:after="0" w:line="240" w:lineRule="auto"/>
              <w:rPr>
                <w:bCs/>
                <w:color w:val="000000"/>
                <w:kern w:val="2"/>
                <w:sz w:val="24"/>
                <w:szCs w:val="24"/>
              </w:rPr>
            </w:pPr>
            <w:r w:rsidRPr="00EA6617">
              <w:rPr>
                <w:bCs/>
                <w:color w:val="000000"/>
                <w:kern w:val="2"/>
                <w:sz w:val="24"/>
                <w:szCs w:val="24"/>
              </w:rPr>
              <w:t>Multa, nas hipóteses abaixo elencadas:</w:t>
            </w:r>
          </w:p>
          <w:p w14:paraId="4A34987C" w14:textId="33A2B942" w:rsidR="00EA6617" w:rsidRPr="00EA6617" w:rsidRDefault="00EA6617" w:rsidP="00EA6617">
            <w:pPr>
              <w:pStyle w:val="PargrafodaLista"/>
              <w:numPr>
                <w:ilvl w:val="1"/>
                <w:numId w:val="27"/>
              </w:numPr>
              <w:spacing w:after="0" w:line="240" w:lineRule="auto"/>
              <w:rPr>
                <w:sz w:val="24"/>
                <w:szCs w:val="24"/>
              </w:rPr>
            </w:pPr>
            <w:r w:rsidRPr="00EA6617">
              <w:rPr>
                <w:sz w:val="24"/>
                <w:szCs w:val="24"/>
              </w:rPr>
              <w:t xml:space="preserve">De até 10% (dez por cento) sobre o valor do contrato, no caso de inexecução total; </w:t>
            </w:r>
          </w:p>
          <w:p w14:paraId="1D09FFD1" w14:textId="1CC5024A" w:rsidR="00EA6617" w:rsidRPr="00EA6617" w:rsidRDefault="00EA6617" w:rsidP="00EA6617">
            <w:pPr>
              <w:pStyle w:val="PargrafodaLista"/>
              <w:numPr>
                <w:ilvl w:val="1"/>
                <w:numId w:val="27"/>
              </w:numPr>
              <w:spacing w:after="0" w:line="240" w:lineRule="auto"/>
              <w:rPr>
                <w:sz w:val="24"/>
                <w:szCs w:val="24"/>
              </w:rPr>
            </w:pPr>
            <w:r w:rsidRPr="00EA6617">
              <w:rPr>
                <w:sz w:val="24"/>
                <w:szCs w:val="24"/>
              </w:rPr>
              <w:lastRenderedPageBreak/>
              <w:t>De até 10% (dez por cento) sobre os valores dos objetos não executados, no caso de inexecução parcial;</w:t>
            </w:r>
          </w:p>
          <w:p w14:paraId="741E93BA" w14:textId="10BD31F3" w:rsidR="00EA6617" w:rsidRPr="00C9318C" w:rsidRDefault="00EA6617" w:rsidP="00C9318C">
            <w:pPr>
              <w:pStyle w:val="PargrafodaLista"/>
              <w:numPr>
                <w:ilvl w:val="1"/>
                <w:numId w:val="27"/>
              </w:numPr>
              <w:spacing w:after="0" w:line="240" w:lineRule="auto"/>
              <w:rPr>
                <w:sz w:val="24"/>
                <w:szCs w:val="24"/>
              </w:rPr>
            </w:pPr>
            <w:r w:rsidRPr="00EA6617">
              <w:rPr>
                <w:sz w:val="24"/>
                <w:szCs w:val="24"/>
              </w:rPr>
              <w:t>De 1% (um por cento) do valor dos respectivos objetos por dia de atraso, limitado a 10 (dez) dias, no caso de atraso na entrega, não ultrapassando 10% (dez por cento);</w:t>
            </w:r>
          </w:p>
          <w:p w14:paraId="2EC24C0B" w14:textId="77777777" w:rsidR="00EA6617" w:rsidRPr="00EA6617" w:rsidRDefault="00EA6617" w:rsidP="00EA6617">
            <w:pPr>
              <w:pStyle w:val="PargrafodaLista"/>
              <w:numPr>
                <w:ilvl w:val="0"/>
                <w:numId w:val="31"/>
              </w:numPr>
              <w:spacing w:after="0" w:line="240" w:lineRule="auto"/>
              <w:rPr>
                <w:bCs/>
                <w:color w:val="000000"/>
                <w:kern w:val="2"/>
                <w:sz w:val="24"/>
                <w:szCs w:val="24"/>
              </w:rPr>
            </w:pPr>
            <w:r w:rsidRPr="00EA6617">
              <w:rPr>
                <w:bCs/>
                <w:color w:val="000000"/>
                <w:kern w:val="2"/>
                <w:sz w:val="24"/>
                <w:szCs w:val="24"/>
              </w:rPr>
              <w:t>Rescisão unilateral do contrato, sem prejuízo do pagamento das respectivas multas, na hipótese de ocorrer:</w:t>
            </w:r>
          </w:p>
          <w:p w14:paraId="218BC0BB" w14:textId="77777777" w:rsidR="00C9318C" w:rsidRPr="00C9318C" w:rsidRDefault="00EA6617" w:rsidP="00C9318C">
            <w:pPr>
              <w:pStyle w:val="PargrafodaLista"/>
              <w:numPr>
                <w:ilvl w:val="0"/>
                <w:numId w:val="33"/>
              </w:numPr>
              <w:spacing w:after="0" w:line="240" w:lineRule="auto"/>
              <w:rPr>
                <w:sz w:val="24"/>
                <w:szCs w:val="24"/>
              </w:rPr>
            </w:pPr>
            <w:r w:rsidRPr="00C9318C">
              <w:rPr>
                <w:sz w:val="24"/>
                <w:szCs w:val="24"/>
              </w:rPr>
              <w:t>O previsto nas alíneas a ou b do inciso II desta Cláusula;</w:t>
            </w:r>
          </w:p>
          <w:p w14:paraId="30DA1144" w14:textId="1B3313CD" w:rsidR="00C9318C" w:rsidRPr="00C9318C" w:rsidRDefault="00EA6617" w:rsidP="00C9318C">
            <w:pPr>
              <w:pStyle w:val="PargrafodaLista"/>
              <w:numPr>
                <w:ilvl w:val="0"/>
                <w:numId w:val="33"/>
              </w:numPr>
              <w:spacing w:after="0" w:line="240" w:lineRule="auto"/>
              <w:rPr>
                <w:sz w:val="24"/>
                <w:szCs w:val="24"/>
              </w:rPr>
            </w:pPr>
            <w:r w:rsidRPr="00C9318C">
              <w:rPr>
                <w:sz w:val="24"/>
                <w:szCs w:val="24"/>
              </w:rPr>
              <w:t>A extrapolação dos 10 (dez) dias previstos na alínea c do inciso II, desta cláusula.</w:t>
            </w:r>
          </w:p>
          <w:p w14:paraId="77F308C0" w14:textId="77777777" w:rsidR="00C9318C" w:rsidRDefault="00EA6617" w:rsidP="00C9318C">
            <w:pPr>
              <w:pStyle w:val="PargrafodaLista"/>
              <w:numPr>
                <w:ilvl w:val="0"/>
                <w:numId w:val="31"/>
              </w:numPr>
              <w:spacing w:after="0" w:line="240" w:lineRule="auto"/>
              <w:rPr>
                <w:bCs/>
                <w:color w:val="000000"/>
                <w:kern w:val="2"/>
                <w:sz w:val="24"/>
                <w:szCs w:val="24"/>
              </w:rPr>
            </w:pPr>
            <w:r w:rsidRPr="00C9318C">
              <w:rPr>
                <w:bCs/>
                <w:color w:val="000000"/>
                <w:kern w:val="2"/>
                <w:sz w:val="24"/>
                <w:szCs w:val="24"/>
              </w:rPr>
              <w:t xml:space="preserve">Multa de até 10% (dez por cento) do valor total atualizado do contrato, sem prejuízo do pagamento de outras multas que lhe tenham sido aplicadas e de responder por perdas e danos que a rescisão ocasionar ao SEBRAE, no caso de rescisão do contrato por iniciativa da CONTRATADA, sem justa causa; </w:t>
            </w:r>
          </w:p>
          <w:p w14:paraId="5583DB51" w14:textId="77777777" w:rsidR="00C9318C" w:rsidRDefault="00EA6617" w:rsidP="00C9318C">
            <w:pPr>
              <w:pStyle w:val="PargrafodaLista"/>
              <w:numPr>
                <w:ilvl w:val="0"/>
                <w:numId w:val="31"/>
              </w:numPr>
              <w:spacing w:after="0" w:line="240" w:lineRule="auto"/>
              <w:rPr>
                <w:bCs/>
                <w:color w:val="000000"/>
                <w:kern w:val="2"/>
                <w:sz w:val="24"/>
                <w:szCs w:val="24"/>
              </w:rPr>
            </w:pPr>
            <w:r w:rsidRPr="00C9318C">
              <w:rPr>
                <w:bCs/>
                <w:color w:val="000000"/>
                <w:kern w:val="2"/>
                <w:sz w:val="24"/>
                <w:szCs w:val="24"/>
              </w:rPr>
              <w:t xml:space="preserve">Suspensão temporária do direito de licitar e contratar com o Sistema SEBRAE, por prazo de até 2 (dois) anos, a critério do Sebrae/RO, pela aplicação das penalidades acima. </w:t>
            </w:r>
          </w:p>
          <w:p w14:paraId="7E100C85" w14:textId="77777777" w:rsidR="00C9318C" w:rsidRDefault="00C9318C" w:rsidP="00C9318C">
            <w:pPr>
              <w:pStyle w:val="PargrafodaLista"/>
              <w:spacing w:after="0" w:line="240" w:lineRule="auto"/>
              <w:ind w:left="1080" w:firstLine="0"/>
              <w:rPr>
                <w:bCs/>
                <w:color w:val="000000"/>
                <w:kern w:val="2"/>
                <w:sz w:val="24"/>
                <w:szCs w:val="24"/>
              </w:rPr>
            </w:pPr>
          </w:p>
          <w:p w14:paraId="16563475" w14:textId="77777777" w:rsidR="00C9318C" w:rsidRDefault="00EA6617" w:rsidP="00C9318C">
            <w:pPr>
              <w:pStyle w:val="PargrafodaLista"/>
              <w:spacing w:after="0" w:line="240" w:lineRule="auto"/>
              <w:ind w:left="1080" w:firstLine="0"/>
              <w:rPr>
                <w:bCs/>
                <w:color w:val="000000"/>
                <w:kern w:val="2"/>
                <w:sz w:val="24"/>
                <w:szCs w:val="24"/>
              </w:rPr>
            </w:pPr>
            <w:r w:rsidRPr="00C9318C">
              <w:rPr>
                <w:b/>
                <w:color w:val="000000"/>
                <w:kern w:val="2"/>
                <w:sz w:val="24"/>
                <w:szCs w:val="24"/>
              </w:rPr>
              <w:t>Parágrafo</w:t>
            </w:r>
            <w:r w:rsidRPr="00C9318C">
              <w:rPr>
                <w:bCs/>
                <w:color w:val="000000"/>
                <w:kern w:val="2"/>
                <w:sz w:val="24"/>
                <w:szCs w:val="24"/>
              </w:rPr>
              <w:t xml:space="preserve"> </w:t>
            </w:r>
            <w:r w:rsidRPr="00C9318C">
              <w:rPr>
                <w:b/>
                <w:color w:val="000000"/>
                <w:kern w:val="2"/>
                <w:sz w:val="24"/>
                <w:szCs w:val="24"/>
              </w:rPr>
              <w:t>Primeiro</w:t>
            </w:r>
            <w:r w:rsidRPr="00C9318C">
              <w:rPr>
                <w:bCs/>
                <w:color w:val="000000"/>
                <w:kern w:val="2"/>
                <w:sz w:val="24"/>
                <w:szCs w:val="24"/>
              </w:rPr>
              <w:t>:</w:t>
            </w:r>
            <w:r w:rsidR="00C9318C">
              <w:rPr>
                <w:bCs/>
                <w:color w:val="000000"/>
                <w:kern w:val="2"/>
                <w:sz w:val="24"/>
                <w:szCs w:val="24"/>
              </w:rPr>
              <w:t xml:space="preserve"> </w:t>
            </w:r>
            <w:r w:rsidRPr="00C9318C">
              <w:rPr>
                <w:bCs/>
                <w:color w:val="000000"/>
                <w:kern w:val="2"/>
                <w:sz w:val="24"/>
                <w:szCs w:val="24"/>
              </w:rPr>
              <w:t>Para a aplicação das penalidades aqui previstas, a CONTRATADA será notificada para apresentar defesa prévia, no prazo de 5 (cinco) dias úteis, contados a partir da notificação. Após decurso do prazo, não apresentando a Contratada defesa prévia, ou o Gestor do Contrato julgue a justificativa improcedente, deverá este tomar as providencias necessárias a regular aplicação da penalidade.</w:t>
            </w:r>
          </w:p>
          <w:p w14:paraId="3617B90D" w14:textId="77777777" w:rsidR="00C9318C" w:rsidRDefault="00C9318C" w:rsidP="00C9318C">
            <w:pPr>
              <w:pStyle w:val="PargrafodaLista"/>
              <w:spacing w:after="0" w:line="240" w:lineRule="auto"/>
              <w:ind w:left="1080" w:firstLine="0"/>
              <w:rPr>
                <w:bCs/>
                <w:color w:val="000000"/>
                <w:kern w:val="2"/>
                <w:sz w:val="24"/>
                <w:szCs w:val="24"/>
              </w:rPr>
            </w:pPr>
          </w:p>
          <w:p w14:paraId="6822B863" w14:textId="47230575" w:rsidR="007313F9" w:rsidRPr="00C9318C" w:rsidRDefault="00EA6617" w:rsidP="00C9318C">
            <w:pPr>
              <w:pStyle w:val="PargrafodaLista"/>
              <w:spacing w:after="0" w:line="240" w:lineRule="auto"/>
              <w:ind w:left="1080" w:firstLine="0"/>
              <w:rPr>
                <w:bCs/>
                <w:color w:val="000000"/>
                <w:kern w:val="2"/>
                <w:sz w:val="24"/>
                <w:szCs w:val="24"/>
              </w:rPr>
            </w:pPr>
            <w:r w:rsidRPr="00C9318C">
              <w:rPr>
                <w:b/>
                <w:color w:val="000000"/>
                <w:kern w:val="2"/>
                <w:sz w:val="24"/>
                <w:szCs w:val="24"/>
              </w:rPr>
              <w:t>Parágrafo Segundo</w:t>
            </w:r>
            <w:r w:rsidRPr="00C9318C">
              <w:rPr>
                <w:bCs/>
                <w:color w:val="000000"/>
                <w:kern w:val="2"/>
                <w:sz w:val="24"/>
                <w:szCs w:val="24"/>
              </w:rPr>
              <w:t>: As multas serão descontadas dos pagamentos a que a CONTRATADA fizer jus ou recolhidas diretamente à tesouraria do Sebrae/RO, no prazo de 15 (quinze) dias corridos, contados a partir da data de sua comunicação ou, ainda, quando for o caso, cobradas administrativa ou judicialmente Parágrafo Terceiro: As penalidades previstas neste contrato são independentes entre si, podendo ser aplicadas isoladas ou cumulativamente, sem prejuízo de outras medidas cabíveis.</w:t>
            </w:r>
          </w:p>
        </w:tc>
      </w:tr>
    </w:tbl>
    <w:p w14:paraId="1ED01D7B" w14:textId="77777777" w:rsidR="007B5B42" w:rsidRPr="00EA6617" w:rsidRDefault="007B5B42" w:rsidP="007C427C">
      <w:pPr>
        <w:tabs>
          <w:tab w:val="left" w:pos="993"/>
        </w:tabs>
        <w:spacing w:after="0" w:line="240" w:lineRule="auto"/>
        <w:ind w:firstLine="0"/>
        <w:rPr>
          <w:sz w:val="24"/>
          <w:szCs w:val="24"/>
        </w:rPr>
      </w:pPr>
    </w:p>
    <w:p w14:paraId="68E620FA" w14:textId="77777777" w:rsidR="00516BF8" w:rsidRPr="00EA6617" w:rsidRDefault="00516BF8" w:rsidP="007C427C">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516BF8" w:rsidRPr="00EA6617" w14:paraId="08166F4D" w14:textId="77777777" w:rsidTr="00516BF8">
        <w:tc>
          <w:tcPr>
            <w:tcW w:w="9061" w:type="dxa"/>
          </w:tcPr>
          <w:p w14:paraId="01AD0099" w14:textId="77777777" w:rsidR="00516BF8" w:rsidRPr="00A006B1" w:rsidRDefault="00516BF8" w:rsidP="007C427C">
            <w:pPr>
              <w:pStyle w:val="PargrafodaLista"/>
              <w:numPr>
                <w:ilvl w:val="0"/>
                <w:numId w:val="6"/>
              </w:numPr>
              <w:tabs>
                <w:tab w:val="left" w:pos="319"/>
              </w:tabs>
              <w:spacing w:after="0" w:line="240" w:lineRule="auto"/>
              <w:ind w:left="0" w:firstLine="0"/>
              <w:rPr>
                <w:b/>
                <w:bCs/>
                <w:sz w:val="24"/>
                <w:szCs w:val="24"/>
              </w:rPr>
            </w:pPr>
            <w:r w:rsidRPr="00A006B1">
              <w:rPr>
                <w:b/>
                <w:bCs/>
                <w:sz w:val="24"/>
                <w:szCs w:val="24"/>
              </w:rPr>
              <w:t>FORMA DE PAGAMENTO:</w:t>
            </w:r>
          </w:p>
          <w:p w14:paraId="64FC919F" w14:textId="77777777" w:rsidR="00516BF8" w:rsidRPr="00A006B1" w:rsidRDefault="00516BF8" w:rsidP="007C427C">
            <w:pPr>
              <w:pStyle w:val="PargrafodaLista"/>
              <w:tabs>
                <w:tab w:val="left" w:pos="319"/>
              </w:tabs>
              <w:spacing w:after="0" w:line="240" w:lineRule="auto"/>
              <w:ind w:left="0" w:firstLine="0"/>
              <w:rPr>
                <w:b/>
                <w:bCs/>
                <w:sz w:val="24"/>
                <w:szCs w:val="24"/>
              </w:rPr>
            </w:pPr>
          </w:p>
          <w:p w14:paraId="5CEA1D73" w14:textId="1C76D230" w:rsidR="00633AC9" w:rsidRPr="00A006B1" w:rsidRDefault="00516BF8" w:rsidP="00C9318C">
            <w:pPr>
              <w:pStyle w:val="PargrafodaLista"/>
              <w:numPr>
                <w:ilvl w:val="0"/>
                <w:numId w:val="34"/>
              </w:numPr>
              <w:spacing w:after="0" w:line="240" w:lineRule="auto"/>
              <w:rPr>
                <w:bCs/>
                <w:color w:val="000000"/>
                <w:kern w:val="2"/>
                <w:sz w:val="24"/>
                <w:szCs w:val="24"/>
              </w:rPr>
            </w:pPr>
            <w:r w:rsidRPr="00A006B1">
              <w:rPr>
                <w:bCs/>
                <w:color w:val="000000"/>
                <w:kern w:val="2"/>
                <w:sz w:val="24"/>
                <w:szCs w:val="24"/>
              </w:rPr>
              <w:t xml:space="preserve">A </w:t>
            </w:r>
            <w:r w:rsidRPr="00A006B1">
              <w:rPr>
                <w:sz w:val="24"/>
                <w:szCs w:val="24"/>
              </w:rPr>
              <w:t>CONTRATADA</w:t>
            </w:r>
            <w:r w:rsidRPr="00A006B1">
              <w:rPr>
                <w:bCs/>
                <w:color w:val="000000"/>
                <w:kern w:val="2"/>
                <w:sz w:val="24"/>
                <w:szCs w:val="24"/>
              </w:rPr>
              <w:t xml:space="preserve"> deverá encaminhar a Nota Fiscal/Fatura de produto/serviço por e-mail ou diretamente pelo sistema SE ou no Sebrae em Rondônia </w:t>
            </w:r>
            <w:r w:rsidRPr="00983B4E">
              <w:rPr>
                <w:bCs/>
                <w:color w:val="auto"/>
                <w:kern w:val="2"/>
                <w:sz w:val="24"/>
                <w:szCs w:val="24"/>
              </w:rPr>
              <w:t xml:space="preserve">na Avenida Campos Sales, 3421, Bairro Olaria, Porto Velho </w:t>
            </w:r>
            <w:r w:rsidRPr="00A006B1">
              <w:rPr>
                <w:bCs/>
                <w:color w:val="auto"/>
                <w:kern w:val="2"/>
                <w:sz w:val="24"/>
                <w:szCs w:val="24"/>
              </w:rPr>
              <w:t>-</w:t>
            </w:r>
            <w:r w:rsidRPr="00A006B1">
              <w:rPr>
                <w:bCs/>
                <w:color w:val="FF0000"/>
                <w:kern w:val="2"/>
                <w:sz w:val="24"/>
                <w:szCs w:val="24"/>
              </w:rPr>
              <w:t xml:space="preserve"> </w:t>
            </w:r>
            <w:r w:rsidRPr="00A006B1">
              <w:rPr>
                <w:bCs/>
                <w:color w:val="auto"/>
                <w:kern w:val="2"/>
                <w:sz w:val="24"/>
                <w:szCs w:val="24"/>
              </w:rPr>
              <w:t xml:space="preserve">Rondônia </w:t>
            </w:r>
            <w:r w:rsidRPr="00A006B1">
              <w:rPr>
                <w:bCs/>
                <w:color w:val="000000"/>
                <w:kern w:val="2"/>
                <w:sz w:val="24"/>
                <w:szCs w:val="24"/>
              </w:rPr>
              <w:t>e endereçada ao gestor do contrato, com entrega protocolada, a fim de que sejam adotas as medidas afetas ao pagamento;</w:t>
            </w:r>
          </w:p>
          <w:p w14:paraId="5A0269BA" w14:textId="2FE02521" w:rsidR="00633AC9"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O pagamento será efetuado mediante crédito em conta bancária indicada pela empresa registrada, no prazo de até </w:t>
            </w:r>
            <w:r w:rsidR="00A006B1" w:rsidRPr="00A006B1">
              <w:rPr>
                <w:sz w:val="24"/>
                <w:szCs w:val="24"/>
              </w:rPr>
              <w:t>10</w:t>
            </w:r>
            <w:r w:rsidRPr="00A006B1">
              <w:rPr>
                <w:sz w:val="24"/>
                <w:szCs w:val="24"/>
              </w:rPr>
              <w:t xml:space="preserve"> (</w:t>
            </w:r>
            <w:r w:rsidR="00A006B1" w:rsidRPr="00A006B1">
              <w:rPr>
                <w:sz w:val="24"/>
                <w:szCs w:val="24"/>
              </w:rPr>
              <w:t>dez</w:t>
            </w:r>
            <w:r w:rsidRPr="00A006B1">
              <w:rPr>
                <w:sz w:val="24"/>
                <w:szCs w:val="24"/>
              </w:rPr>
              <w:t>) dias úteis contados na data da apresentação de nota fiscal ao Sebrae em Rondônia, e devidamente atestada após verificação da regularidade fiscal da CONTRATADA;</w:t>
            </w:r>
            <w:r w:rsidR="00BE20A4" w:rsidRPr="00A006B1">
              <w:rPr>
                <w:sz w:val="24"/>
                <w:szCs w:val="24"/>
              </w:rPr>
              <w:t xml:space="preserve"> </w:t>
            </w:r>
            <w:r w:rsidR="00BD1A74" w:rsidRPr="00A006B1">
              <w:rPr>
                <w:sz w:val="24"/>
                <w:szCs w:val="24"/>
              </w:rPr>
              <w:t xml:space="preserve"> </w:t>
            </w:r>
          </w:p>
          <w:p w14:paraId="007E944A" w14:textId="77777777" w:rsidR="00633AC9" w:rsidRPr="00A006B1" w:rsidRDefault="00516BF8" w:rsidP="00C9318C">
            <w:pPr>
              <w:pStyle w:val="PargrafodaLista"/>
              <w:numPr>
                <w:ilvl w:val="0"/>
                <w:numId w:val="34"/>
              </w:numPr>
              <w:spacing w:after="0" w:line="240" w:lineRule="auto"/>
              <w:rPr>
                <w:sz w:val="24"/>
                <w:szCs w:val="24"/>
              </w:rPr>
            </w:pPr>
            <w:r w:rsidRPr="00A006B1">
              <w:rPr>
                <w:sz w:val="24"/>
                <w:szCs w:val="24"/>
              </w:rPr>
              <w:lastRenderedPageBreak/>
              <w:t>A Nota Fiscal deverá ser entregue ao Sebrae em Rondônia pela CONTRATADA, respeitando a data limite do dia 20 de cada mês para entrega do documento fiscal;</w:t>
            </w:r>
          </w:p>
          <w:p w14:paraId="5AF06B6A" w14:textId="3B2B8227" w:rsidR="00516BF8" w:rsidRPr="00A006B1" w:rsidRDefault="00E31663" w:rsidP="00C9318C">
            <w:pPr>
              <w:pStyle w:val="PargrafodaLista"/>
              <w:numPr>
                <w:ilvl w:val="0"/>
                <w:numId w:val="34"/>
              </w:numPr>
              <w:spacing w:after="0" w:line="240" w:lineRule="auto"/>
              <w:rPr>
                <w:sz w:val="24"/>
                <w:szCs w:val="24"/>
              </w:rPr>
            </w:pPr>
            <w:r w:rsidRPr="00A006B1">
              <w:rPr>
                <w:sz w:val="24"/>
                <w:szCs w:val="24"/>
              </w:rPr>
              <w:t>Q</w:t>
            </w:r>
            <w:r w:rsidR="00516BF8" w:rsidRPr="00A006B1">
              <w:rPr>
                <w:sz w:val="24"/>
                <w:szCs w:val="24"/>
              </w:rPr>
              <w:t xml:space="preserve">uaisquer despesas decorrentes de transações bancárias correrão por conta da CONTRATADA; </w:t>
            </w:r>
          </w:p>
          <w:p w14:paraId="5455992C" w14:textId="77777777" w:rsidR="00516BF8"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O Sebrae em Rondônia poderá deduzir, do montante a pagar, as indenizações devidas pela CONTRATADA em razão de inadimplência; </w:t>
            </w:r>
          </w:p>
          <w:p w14:paraId="72E21AC0" w14:textId="77777777" w:rsidR="00516BF8"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As Notas Fiscais/Faturas não aprovadas pelo Sebrae em Rondônia com erros ou circunstância que impeça a liquidação da despesa serão devolvidas pelo Gestor à CONTRATADA para as correções, acompanhadas dos motivos de sua rejeição, e o pagamento ficará pendente até que a mesma providencie as medidas saneadoras. Nessa hipótese, o prazo para pagamento iniciar-se-á após a regularização da situação ou reapresentação do documento fiscal, sem qualquer tipo de reajuste de seu valor ou qualquer ônus para o Sebrae em Rondônia, seja ele a que título for; </w:t>
            </w:r>
          </w:p>
          <w:p w14:paraId="00E56231" w14:textId="72BDD4C7" w:rsidR="00633AC9"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Deverão constar obrigatoriamente no corpo das notas fiscais as seguintes informações: </w:t>
            </w:r>
          </w:p>
          <w:p w14:paraId="7F059E7F" w14:textId="2FAE9174" w:rsidR="007E6A0A" w:rsidRPr="00A006B1" w:rsidRDefault="007E6A0A" w:rsidP="00E31663">
            <w:pPr>
              <w:pStyle w:val="PargrafodaLista"/>
              <w:numPr>
                <w:ilvl w:val="0"/>
                <w:numId w:val="29"/>
              </w:numPr>
              <w:spacing w:after="0" w:line="240" w:lineRule="auto"/>
              <w:rPr>
                <w:sz w:val="24"/>
                <w:szCs w:val="24"/>
              </w:rPr>
            </w:pPr>
            <w:r w:rsidRPr="00A006B1">
              <w:rPr>
                <w:sz w:val="24"/>
                <w:szCs w:val="24"/>
              </w:rPr>
              <w:t>Razão social; CNPJ; Inscrição Estadual; Inscrição Municipal;</w:t>
            </w:r>
          </w:p>
          <w:p w14:paraId="45C411E7" w14:textId="03216A79" w:rsidR="007E6A0A" w:rsidRPr="00A006B1" w:rsidRDefault="007E6A0A" w:rsidP="00E31663">
            <w:pPr>
              <w:pStyle w:val="PargrafodaLista"/>
              <w:numPr>
                <w:ilvl w:val="0"/>
                <w:numId w:val="29"/>
              </w:numPr>
              <w:spacing w:after="0" w:line="240" w:lineRule="auto"/>
              <w:rPr>
                <w:sz w:val="24"/>
                <w:szCs w:val="24"/>
              </w:rPr>
            </w:pPr>
            <w:r w:rsidRPr="00A006B1">
              <w:rPr>
                <w:sz w:val="24"/>
                <w:szCs w:val="24"/>
              </w:rPr>
              <w:t>Informar o número da contrato; Valor total, com as deduções de impostos devidos;</w:t>
            </w:r>
          </w:p>
          <w:p w14:paraId="40DCFE72" w14:textId="7268F484" w:rsidR="007E6A0A" w:rsidRPr="00A006B1" w:rsidRDefault="00516BF8" w:rsidP="00E31663">
            <w:pPr>
              <w:pStyle w:val="PargrafodaLista"/>
              <w:numPr>
                <w:ilvl w:val="0"/>
                <w:numId w:val="29"/>
              </w:numPr>
              <w:spacing w:after="0" w:line="240" w:lineRule="auto"/>
              <w:rPr>
                <w:sz w:val="24"/>
                <w:szCs w:val="24"/>
              </w:rPr>
            </w:pPr>
            <w:r w:rsidRPr="00A006B1">
              <w:rPr>
                <w:sz w:val="24"/>
                <w:szCs w:val="24"/>
              </w:rPr>
              <w:t>Descrição dos produtos/serviços fornecidos, quantidade do produto, preço unitário</w:t>
            </w:r>
            <w:r w:rsidR="007E6A0A" w:rsidRPr="00A006B1">
              <w:rPr>
                <w:sz w:val="24"/>
                <w:szCs w:val="24"/>
              </w:rPr>
              <w:t xml:space="preserve">, </w:t>
            </w:r>
            <w:r w:rsidRPr="00A006B1">
              <w:rPr>
                <w:sz w:val="24"/>
                <w:szCs w:val="24"/>
              </w:rPr>
              <w:t>data de emissão</w:t>
            </w:r>
            <w:r w:rsidR="007E6A0A" w:rsidRPr="00A006B1">
              <w:rPr>
                <w:sz w:val="24"/>
                <w:szCs w:val="24"/>
              </w:rPr>
              <w:t>.</w:t>
            </w:r>
          </w:p>
          <w:p w14:paraId="1C9FCBF0" w14:textId="6E44DF67" w:rsidR="00516BF8"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É condição para o recebimento dos créditos decorrentes dos produtos fornecidos, a CONTRATADA apresentar juntamente com as notas fiscais/faturas as Certidões que comprovem sua regularidade fiscal com os seguintes documentos: </w:t>
            </w:r>
          </w:p>
          <w:p w14:paraId="395F8743" w14:textId="75F3EA06" w:rsidR="00516BF8" w:rsidRPr="00A006B1" w:rsidRDefault="00516BF8" w:rsidP="00C9318C">
            <w:pPr>
              <w:pStyle w:val="PargrafodaLista"/>
              <w:numPr>
                <w:ilvl w:val="1"/>
                <w:numId w:val="34"/>
              </w:numPr>
              <w:spacing w:after="0" w:line="240" w:lineRule="auto"/>
              <w:rPr>
                <w:sz w:val="24"/>
                <w:szCs w:val="24"/>
              </w:rPr>
            </w:pPr>
            <w:r w:rsidRPr="00A006B1">
              <w:rPr>
                <w:sz w:val="24"/>
                <w:szCs w:val="24"/>
              </w:rPr>
              <w:t xml:space="preserve">Certidão Conjunta de Débitos Relativos a Tributos Federais/INSS; </w:t>
            </w:r>
          </w:p>
          <w:p w14:paraId="20D4DD59" w14:textId="72963302" w:rsidR="00516BF8" w:rsidRPr="00A006B1" w:rsidRDefault="00516BF8" w:rsidP="00C9318C">
            <w:pPr>
              <w:pStyle w:val="PargrafodaLista"/>
              <w:numPr>
                <w:ilvl w:val="1"/>
                <w:numId w:val="34"/>
              </w:numPr>
              <w:spacing w:after="0" w:line="240" w:lineRule="auto"/>
              <w:rPr>
                <w:sz w:val="24"/>
                <w:szCs w:val="24"/>
              </w:rPr>
            </w:pPr>
            <w:r w:rsidRPr="00A006B1">
              <w:rPr>
                <w:sz w:val="24"/>
                <w:szCs w:val="24"/>
              </w:rPr>
              <w:t xml:space="preserve">Certidão de Regularidade de Tributos Estaduais; </w:t>
            </w:r>
          </w:p>
          <w:p w14:paraId="213C682A" w14:textId="072FD236" w:rsidR="00516BF8" w:rsidRPr="00A006B1" w:rsidRDefault="00516BF8" w:rsidP="00C9318C">
            <w:pPr>
              <w:pStyle w:val="PargrafodaLista"/>
              <w:numPr>
                <w:ilvl w:val="1"/>
                <w:numId w:val="34"/>
              </w:numPr>
              <w:spacing w:after="0" w:line="240" w:lineRule="auto"/>
              <w:rPr>
                <w:sz w:val="24"/>
                <w:szCs w:val="24"/>
              </w:rPr>
            </w:pPr>
            <w:r w:rsidRPr="00A006B1">
              <w:rPr>
                <w:sz w:val="24"/>
                <w:szCs w:val="24"/>
              </w:rPr>
              <w:t xml:space="preserve">Certidão de Regularidade de Tributos Municipais; </w:t>
            </w:r>
          </w:p>
          <w:p w14:paraId="2574DC04" w14:textId="50A0061B" w:rsidR="00516BF8" w:rsidRPr="00A006B1" w:rsidRDefault="00516BF8" w:rsidP="00C9318C">
            <w:pPr>
              <w:pStyle w:val="PargrafodaLista"/>
              <w:numPr>
                <w:ilvl w:val="1"/>
                <w:numId w:val="34"/>
              </w:numPr>
              <w:spacing w:after="0" w:line="240" w:lineRule="auto"/>
              <w:rPr>
                <w:sz w:val="24"/>
                <w:szCs w:val="24"/>
              </w:rPr>
            </w:pPr>
            <w:r w:rsidRPr="00A006B1">
              <w:rPr>
                <w:sz w:val="24"/>
                <w:szCs w:val="24"/>
              </w:rPr>
              <w:t xml:space="preserve">Prova de regularidade relativa ao Fundo de Garantia por Tempo de Serviço –FGTS; </w:t>
            </w:r>
          </w:p>
          <w:p w14:paraId="0F29473E" w14:textId="26172542" w:rsidR="00516BF8" w:rsidRPr="00A006B1" w:rsidRDefault="00516BF8" w:rsidP="00C9318C">
            <w:pPr>
              <w:pStyle w:val="PargrafodaLista"/>
              <w:numPr>
                <w:ilvl w:val="1"/>
                <w:numId w:val="34"/>
              </w:numPr>
              <w:spacing w:after="0" w:line="240" w:lineRule="auto"/>
              <w:rPr>
                <w:sz w:val="24"/>
                <w:szCs w:val="24"/>
              </w:rPr>
            </w:pPr>
            <w:r w:rsidRPr="00A006B1">
              <w:rPr>
                <w:sz w:val="24"/>
                <w:szCs w:val="24"/>
              </w:rPr>
              <w:t>Certidão Negativa de Débitos Trabalhistas – TST.</w:t>
            </w:r>
          </w:p>
          <w:p w14:paraId="779772A7" w14:textId="77777777" w:rsidR="00516BF8" w:rsidRPr="00A006B1" w:rsidRDefault="00516BF8" w:rsidP="007C427C">
            <w:pPr>
              <w:tabs>
                <w:tab w:val="left" w:pos="993"/>
              </w:tabs>
              <w:spacing w:after="0" w:line="240" w:lineRule="auto"/>
              <w:ind w:firstLine="0"/>
              <w:rPr>
                <w:sz w:val="24"/>
                <w:szCs w:val="24"/>
              </w:rPr>
            </w:pPr>
          </w:p>
        </w:tc>
      </w:tr>
    </w:tbl>
    <w:p w14:paraId="38393355" w14:textId="77777777" w:rsidR="00516BF8" w:rsidRPr="00EA6617" w:rsidRDefault="00516BF8" w:rsidP="007C427C">
      <w:pPr>
        <w:tabs>
          <w:tab w:val="left" w:pos="993"/>
        </w:tabs>
        <w:spacing w:after="0" w:line="240" w:lineRule="auto"/>
        <w:ind w:firstLine="0"/>
        <w:rPr>
          <w:sz w:val="24"/>
          <w:szCs w:val="24"/>
        </w:rPr>
      </w:pPr>
    </w:p>
    <w:p w14:paraId="6A1F9E3F" w14:textId="77777777" w:rsidR="00516BF8" w:rsidRDefault="00516BF8" w:rsidP="007C427C">
      <w:pPr>
        <w:tabs>
          <w:tab w:val="left" w:pos="993"/>
        </w:tabs>
        <w:spacing w:after="0" w:line="240" w:lineRule="auto"/>
        <w:ind w:firstLine="0"/>
        <w:rPr>
          <w:sz w:val="24"/>
          <w:szCs w:val="24"/>
        </w:rPr>
      </w:pPr>
    </w:p>
    <w:p w14:paraId="6D1611FA" w14:textId="77777777" w:rsidR="003908B2" w:rsidRPr="00EA6617" w:rsidRDefault="003908B2" w:rsidP="007C427C">
      <w:pPr>
        <w:tabs>
          <w:tab w:val="left" w:pos="993"/>
        </w:tabs>
        <w:spacing w:after="0" w:line="240" w:lineRule="auto"/>
        <w:ind w:firstLine="0"/>
        <w:rPr>
          <w:sz w:val="24"/>
          <w:szCs w:val="24"/>
        </w:rPr>
      </w:pPr>
    </w:p>
    <w:p w14:paraId="26483B74" w14:textId="77777777" w:rsidR="00516BF8" w:rsidRPr="00EA6617" w:rsidRDefault="00516BF8" w:rsidP="007C427C">
      <w:pPr>
        <w:tabs>
          <w:tab w:val="left" w:pos="993"/>
        </w:tabs>
        <w:spacing w:after="0" w:line="240" w:lineRule="auto"/>
        <w:ind w:firstLine="0"/>
        <w:rPr>
          <w:sz w:val="24"/>
          <w:szCs w:val="24"/>
        </w:rPr>
      </w:pPr>
    </w:p>
    <w:p w14:paraId="53FC8CFE" w14:textId="77777777" w:rsidR="00516BF8" w:rsidRPr="00EA6617" w:rsidRDefault="00516BF8" w:rsidP="007C427C">
      <w:pPr>
        <w:tabs>
          <w:tab w:val="left" w:pos="993"/>
        </w:tabs>
        <w:spacing w:after="0" w:line="240" w:lineRule="auto"/>
        <w:ind w:firstLine="0"/>
        <w:rPr>
          <w:sz w:val="24"/>
          <w:szCs w:val="24"/>
        </w:rPr>
      </w:pPr>
    </w:p>
    <w:p w14:paraId="6398FC37" w14:textId="2385B429" w:rsidR="00516BF8" w:rsidRPr="00EA6617" w:rsidRDefault="003908B2" w:rsidP="003908B2">
      <w:pPr>
        <w:tabs>
          <w:tab w:val="left" w:pos="993"/>
        </w:tabs>
        <w:spacing w:after="0" w:line="240" w:lineRule="auto"/>
        <w:ind w:firstLine="0"/>
        <w:jc w:val="right"/>
        <w:rPr>
          <w:sz w:val="24"/>
          <w:szCs w:val="24"/>
        </w:rPr>
      </w:pPr>
      <w:r w:rsidRPr="00983B4E">
        <w:rPr>
          <w:sz w:val="24"/>
          <w:szCs w:val="24"/>
        </w:rPr>
        <w:t xml:space="preserve">Porto Velho, </w:t>
      </w:r>
      <w:r w:rsidR="00983B4E" w:rsidRPr="00983B4E">
        <w:rPr>
          <w:sz w:val="24"/>
          <w:szCs w:val="24"/>
        </w:rPr>
        <w:t>05</w:t>
      </w:r>
      <w:r w:rsidRPr="00983B4E">
        <w:rPr>
          <w:sz w:val="24"/>
          <w:szCs w:val="24"/>
        </w:rPr>
        <w:t xml:space="preserve"> de </w:t>
      </w:r>
      <w:r w:rsidR="00983B4E">
        <w:rPr>
          <w:sz w:val="24"/>
          <w:szCs w:val="24"/>
        </w:rPr>
        <w:t>a</w:t>
      </w:r>
      <w:r w:rsidR="00983B4E" w:rsidRPr="00983B4E">
        <w:rPr>
          <w:sz w:val="24"/>
          <w:szCs w:val="24"/>
        </w:rPr>
        <w:t>gosto</w:t>
      </w:r>
      <w:r w:rsidRPr="00983B4E">
        <w:rPr>
          <w:sz w:val="24"/>
          <w:szCs w:val="24"/>
        </w:rPr>
        <w:t xml:space="preserve"> de 2024.</w:t>
      </w:r>
    </w:p>
    <w:p w14:paraId="23C71DEE" w14:textId="77777777" w:rsidR="00BE0A4C" w:rsidRPr="00EA6617" w:rsidRDefault="00BE0A4C" w:rsidP="00BE0A4C">
      <w:pPr>
        <w:tabs>
          <w:tab w:val="left" w:pos="993"/>
        </w:tabs>
        <w:spacing w:after="0" w:line="240" w:lineRule="auto"/>
        <w:ind w:firstLine="0"/>
        <w:rPr>
          <w:color w:val="auto"/>
          <w:sz w:val="24"/>
          <w:szCs w:val="24"/>
        </w:rPr>
      </w:pPr>
    </w:p>
    <w:p w14:paraId="446FB1F0" w14:textId="77777777" w:rsidR="00BE0A4C" w:rsidRPr="00EA6617" w:rsidRDefault="00BE0A4C" w:rsidP="00BE0A4C">
      <w:pPr>
        <w:tabs>
          <w:tab w:val="left" w:pos="993"/>
        </w:tabs>
        <w:spacing w:after="0" w:line="240" w:lineRule="auto"/>
        <w:ind w:firstLine="0"/>
        <w:rPr>
          <w:color w:val="auto"/>
          <w:sz w:val="24"/>
          <w:szCs w:val="24"/>
        </w:rPr>
      </w:pPr>
    </w:p>
    <w:p w14:paraId="79E712F4" w14:textId="77777777" w:rsidR="00BE0A4C" w:rsidRPr="00EA6617" w:rsidRDefault="00BE0A4C" w:rsidP="00BE0A4C">
      <w:pPr>
        <w:tabs>
          <w:tab w:val="left" w:pos="993"/>
        </w:tabs>
        <w:spacing w:after="0" w:line="240" w:lineRule="auto"/>
        <w:ind w:firstLine="0"/>
        <w:rPr>
          <w:color w:val="auto"/>
          <w:sz w:val="24"/>
          <w:szCs w:val="24"/>
        </w:rPr>
      </w:pPr>
    </w:p>
    <w:p w14:paraId="159E92B3" w14:textId="77777777" w:rsidR="00BE0A4C" w:rsidRPr="00EA6617" w:rsidRDefault="00BE0A4C" w:rsidP="00BE0A4C">
      <w:pPr>
        <w:tabs>
          <w:tab w:val="left" w:pos="993"/>
        </w:tabs>
        <w:spacing w:after="0" w:line="240" w:lineRule="auto"/>
        <w:ind w:firstLine="0"/>
        <w:rPr>
          <w:color w:val="auto"/>
          <w:sz w:val="24"/>
          <w:szCs w:val="24"/>
        </w:rPr>
      </w:pPr>
    </w:p>
    <w:p w14:paraId="69235F3F" w14:textId="7F6E9B37" w:rsidR="00BE0A4C" w:rsidRPr="00EA6617" w:rsidRDefault="00BE0A4C" w:rsidP="00BE0A4C">
      <w:pPr>
        <w:tabs>
          <w:tab w:val="left" w:pos="993"/>
        </w:tabs>
        <w:spacing w:after="0" w:line="240" w:lineRule="auto"/>
        <w:ind w:firstLine="0"/>
        <w:rPr>
          <w:color w:val="auto"/>
          <w:sz w:val="24"/>
          <w:szCs w:val="24"/>
        </w:rPr>
      </w:pPr>
    </w:p>
    <w:sectPr w:rsidR="00BE0A4C" w:rsidRPr="00EA6617" w:rsidSect="00AC59E0">
      <w:headerReference w:type="default" r:id="rId8"/>
      <w:footerReference w:type="default" r:id="rId9"/>
      <w:headerReference w:type="first" r:id="rId10"/>
      <w:footerReference w:type="first" r:id="rId11"/>
      <w:pgSz w:w="11906" w:h="16838" w:code="9"/>
      <w:pgMar w:top="1701" w:right="1134"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8B0689" w14:textId="77777777" w:rsidR="00466473" w:rsidRDefault="00466473" w:rsidP="00B316AB">
      <w:r>
        <w:separator/>
      </w:r>
    </w:p>
  </w:endnote>
  <w:endnote w:type="continuationSeparator" w:id="0">
    <w:p w14:paraId="11D64CA9" w14:textId="77777777" w:rsidR="00466473" w:rsidRDefault="00466473" w:rsidP="00B31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Ebrima">
    <w:panose1 w:val="02000000000000000000"/>
    <w:charset w:val="00"/>
    <w:family w:val="auto"/>
    <w:pitch w:val="variable"/>
    <w:sig w:usb0="A000005F" w:usb1="02000041" w:usb2="000008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B654E4" w14:textId="77777777" w:rsidR="0057438A" w:rsidRDefault="0057438A" w:rsidP="00631565">
    <w:pPr>
      <w:pStyle w:val="Rodap"/>
      <w:tabs>
        <w:tab w:val="clear" w:pos="4252"/>
        <w:tab w:val="clear" w:pos="8504"/>
        <w:tab w:val="right" w:pos="5873"/>
      </w:tabs>
      <w:ind w:firstLine="0"/>
    </w:pPr>
  </w:p>
  <w:p w14:paraId="1CE3B63A" w14:textId="403BAE05" w:rsidR="0057438A" w:rsidRDefault="0010060A" w:rsidP="0010060A">
    <w:pPr>
      <w:pStyle w:val="Rodap"/>
      <w:tabs>
        <w:tab w:val="clear" w:pos="4252"/>
        <w:tab w:val="clear" w:pos="8504"/>
        <w:tab w:val="left" w:pos="4935"/>
      </w:tabs>
      <w:ind w:firstLine="0"/>
    </w:pPr>
    <w:r>
      <w:tab/>
    </w:r>
  </w:p>
  <w:p w14:paraId="66D28B3C" w14:textId="77777777" w:rsidR="008F47A5" w:rsidRDefault="0057438A" w:rsidP="00631565">
    <w:pPr>
      <w:pStyle w:val="Rodap"/>
      <w:tabs>
        <w:tab w:val="clear" w:pos="4252"/>
        <w:tab w:val="clear" w:pos="8504"/>
        <w:tab w:val="right" w:pos="5873"/>
      </w:tabs>
      <w:ind w:firstLine="0"/>
    </w:pPr>
    <w:r>
      <w:rPr>
        <w:noProof/>
      </w:rPr>
      <w:drawing>
        <wp:anchor distT="0" distB="0" distL="114300" distR="114300" simplePos="0" relativeHeight="251657216" behindDoc="1" locked="1" layoutInCell="1" allowOverlap="1" wp14:anchorId="30E8AEE6" wp14:editId="5F99AD7E">
          <wp:simplePos x="0" y="0"/>
          <wp:positionH relativeFrom="page">
            <wp:align>center</wp:align>
          </wp:positionH>
          <wp:positionV relativeFrom="page">
            <wp:align>bottom</wp:align>
          </wp:positionV>
          <wp:extent cx="7667625" cy="914400"/>
          <wp:effectExtent l="0" t="0" r="9525" b="0"/>
          <wp:wrapNone/>
          <wp:docPr id="254693955" name="Imagem 254693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6051005" name="Imagem 1106051005"/>
                  <pic:cNvPicPr/>
                </pic:nvPicPr>
                <pic:blipFill>
                  <a:blip r:embed="rId1">
                    <a:extLst>
                      <a:ext uri="{28A0092B-C50C-407E-A947-70E740481C1C}">
                        <a14:useLocalDpi xmlns:a14="http://schemas.microsoft.com/office/drawing/2010/main" val="0"/>
                      </a:ext>
                    </a:extLst>
                  </a:blip>
                  <a:stretch>
                    <a:fillRect/>
                  </a:stretch>
                </pic:blipFill>
                <pic:spPr>
                  <a:xfrm>
                    <a:off x="0" y="0"/>
                    <a:ext cx="7667625" cy="914400"/>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E1BBBB" w14:textId="77777777" w:rsidR="00EA2691" w:rsidRPr="00EA2691" w:rsidRDefault="00880DC0" w:rsidP="00D77C20">
    <w:pPr>
      <w:pStyle w:val="Rodap"/>
      <w:tabs>
        <w:tab w:val="clear" w:pos="4252"/>
        <w:tab w:val="clear" w:pos="8504"/>
        <w:tab w:val="right" w:pos="9212"/>
      </w:tabs>
      <w:ind w:firstLine="0"/>
      <w:rPr>
        <w:noProof/>
        <w:sz w:val="8"/>
        <w:szCs w:val="4"/>
      </w:rPr>
    </w:pPr>
    <w:r>
      <w:rPr>
        <w:noProof/>
      </w:rPr>
      <w:t xml:space="preserve"> </w:t>
    </w:r>
    <w:r w:rsidR="00421FE5">
      <w:rPr>
        <w:noProof/>
      </w:rPr>
      <mc:AlternateContent>
        <mc:Choice Requires="wps">
          <w:drawing>
            <wp:anchor distT="0" distB="0" distL="114300" distR="114300" simplePos="0" relativeHeight="251659264" behindDoc="0" locked="0" layoutInCell="1" allowOverlap="1" wp14:anchorId="7FB8BF0B" wp14:editId="6D8614F6">
              <wp:simplePos x="0" y="0"/>
              <wp:positionH relativeFrom="page">
                <wp:align>right</wp:align>
              </wp:positionH>
              <wp:positionV relativeFrom="margin">
                <wp:align>bottom</wp:align>
              </wp:positionV>
              <wp:extent cx="904875" cy="304800"/>
              <wp:effectExtent l="0" t="0" r="0" b="0"/>
              <wp:wrapNone/>
              <wp:docPr id="2" name="Retângulo 2"/>
              <wp:cNvGraphicFramePr/>
              <a:graphic xmlns:a="http://schemas.openxmlformats.org/drawingml/2006/main">
                <a:graphicData uri="http://schemas.microsoft.com/office/word/2010/wordprocessingShape">
                  <wps:wsp>
                    <wps:cNvSpPr/>
                    <wps:spPr>
                      <a:xfrm>
                        <a:off x="0" y="0"/>
                        <a:ext cx="904875" cy="304800"/>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B8BF0B" id="Retângulo 2" o:spid="_x0000_s1027" style="position:absolute;left:0;text-align:left;margin-left:20.05pt;margin-top:0;width:71.25pt;height:24pt;z-index:251659264;visibility:visible;mso-wrap-style:square;mso-width-percent:0;mso-height-percent:0;mso-wrap-distance-left:9pt;mso-wrap-distance-top:0;mso-wrap-distance-right:9pt;mso-wrap-distance-bottom:0;mso-position-horizontal:right;mso-position-horizontal-relative:page;mso-position-vertical:bottom;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" filled="f" stroked="f" strokeweight="1pt">
              <v:textbo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v:textbox>
              <w10:wrap anchorx="page"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69A096" w14:textId="77777777" w:rsidR="00466473" w:rsidRDefault="00466473" w:rsidP="00B316AB">
      <w:r>
        <w:separator/>
      </w:r>
    </w:p>
  </w:footnote>
  <w:footnote w:type="continuationSeparator" w:id="0">
    <w:p w14:paraId="109FF710" w14:textId="77777777" w:rsidR="00466473" w:rsidRDefault="00466473" w:rsidP="00B31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39D94B" w14:textId="04CAC4B4" w:rsidR="00852353" w:rsidRDefault="0086402A" w:rsidP="00B05DD3">
    <w:pPr>
      <w:pStyle w:val="Cabealho"/>
      <w:ind w:firstLine="0"/>
    </w:pPr>
    <w:r>
      <w:rPr>
        <w:noProof/>
      </w:rPr>
      <w:drawing>
        <wp:anchor distT="0" distB="0" distL="114300" distR="114300" simplePos="0" relativeHeight="251663360" behindDoc="1" locked="0" layoutInCell="1" allowOverlap="1" wp14:anchorId="324F67DD" wp14:editId="69BA581C">
          <wp:simplePos x="0" y="0"/>
          <wp:positionH relativeFrom="page">
            <wp:posOffset>9525</wp:posOffset>
          </wp:positionH>
          <wp:positionV relativeFrom="paragraph">
            <wp:posOffset>18679</wp:posOffset>
          </wp:positionV>
          <wp:extent cx="7550150" cy="1203960"/>
          <wp:effectExtent l="0" t="0" r="0" b="0"/>
          <wp:wrapNone/>
          <wp:docPr id="1" name="Imagem 1"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50150" cy="1203960"/>
                  </a:xfrm>
                  <a:prstGeom prst="rect">
                    <a:avLst/>
                  </a:prstGeom>
                </pic:spPr>
              </pic:pic>
            </a:graphicData>
          </a:graphic>
          <wp14:sizeRelH relativeFrom="page">
            <wp14:pctWidth>0</wp14:pctWidth>
          </wp14:sizeRelH>
          <wp14:sizeRelV relativeFrom="page">
            <wp14:pctHeight>0</wp14:pctHeight>
          </wp14:sizeRelV>
        </wp:anchor>
      </w:drawing>
    </w:r>
    <w:r w:rsidR="00D66850">
      <w:rPr>
        <w:noProof/>
      </w:rPr>
      <mc:AlternateContent>
        <mc:Choice Requires="wps">
          <w:drawing>
            <wp:anchor distT="0" distB="0" distL="114300" distR="114300" simplePos="0" relativeHeight="251655168" behindDoc="1" locked="0" layoutInCell="1" allowOverlap="1" wp14:anchorId="04512940" wp14:editId="38A83173">
              <wp:simplePos x="0" y="0"/>
              <wp:positionH relativeFrom="page">
                <wp:align>right</wp:align>
              </wp:positionH>
              <wp:positionV relativeFrom="paragraph">
                <wp:posOffset>138224</wp:posOffset>
              </wp:positionV>
              <wp:extent cx="1083945" cy="488758"/>
              <wp:effectExtent l="0" t="0" r="0" b="0"/>
              <wp:wrapNone/>
              <wp:docPr id="10" name="Retângulo 10"/>
              <wp:cNvGraphicFramePr/>
              <a:graphic xmlns:a="http://schemas.openxmlformats.org/drawingml/2006/main">
                <a:graphicData uri="http://schemas.microsoft.com/office/word/2010/wordprocessingShape">
                  <wps:wsp>
                    <wps:cNvSpPr/>
                    <wps:spPr>
                      <a:xfrm>
                        <a:off x="0" y="0"/>
                        <a:ext cx="1083945" cy="488758"/>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512940" id="Retângulo 10" o:spid="_x0000_s1026" style="position:absolute;left:0;text-align:left;margin-left:34.15pt;margin-top:10.9pt;width:85.35pt;height:38.5pt;z-index:-251661312;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" filled="f" stroked="f" strokeweight="1pt">
              <v:textbo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v:textbox>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DA641E" w14:textId="77777777" w:rsidR="00880DC0" w:rsidRDefault="00880DC0" w:rsidP="007069B6">
    <w:pPr>
      <w:pStyle w:val="Cabealho"/>
      <w:ind w:firstLine="0"/>
    </w:pPr>
  </w:p>
  <w:p w14:paraId="763F7FDA" w14:textId="77777777" w:rsidR="00880DC0" w:rsidRDefault="00880DC0" w:rsidP="007069B6">
    <w:pPr>
      <w:pStyle w:val="Cabealho"/>
      <w:ind w:firstLine="0"/>
    </w:pPr>
  </w:p>
  <w:p w14:paraId="7D18CDCB" w14:textId="77777777" w:rsidR="00880DC0" w:rsidRDefault="00880DC0" w:rsidP="007069B6">
    <w:pPr>
      <w:pStyle w:val="Cabealho"/>
      <w:ind w:firstLine="0"/>
    </w:pPr>
  </w:p>
  <w:p w14:paraId="3B9BF1D6" w14:textId="77777777" w:rsidR="00C014F2" w:rsidRPr="007069B6" w:rsidRDefault="00C014F2" w:rsidP="007069B6">
    <w:pPr>
      <w:pStyle w:val="Cabealho"/>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9209B"/>
    <w:multiLevelType w:val="hybridMultilevel"/>
    <w:tmpl w:val="C9BCA902"/>
    <w:lvl w:ilvl="0" w:tplc="F9968458">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 w15:restartNumberingAfterBreak="0">
    <w:nsid w:val="06FD4C25"/>
    <w:multiLevelType w:val="hybridMultilevel"/>
    <w:tmpl w:val="3B7456EE"/>
    <w:lvl w:ilvl="0" w:tplc="FFFFFFFF">
      <w:start w:val="1"/>
      <w:numFmt w:val="upperRoman"/>
      <w:lvlText w:val="%1."/>
      <w:lvlJc w:val="left"/>
      <w:pPr>
        <w:ind w:left="108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E67707"/>
    <w:multiLevelType w:val="hybridMultilevel"/>
    <w:tmpl w:val="AA4A561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66E2C90"/>
    <w:multiLevelType w:val="hybridMultilevel"/>
    <w:tmpl w:val="8ADEEFE8"/>
    <w:lvl w:ilvl="0" w:tplc="04160017">
      <w:start w:val="1"/>
      <w:numFmt w:val="lowerLetter"/>
      <w:lvlText w:val="%1)"/>
      <w:lvlJc w:val="left"/>
      <w:pPr>
        <w:ind w:left="1800" w:hanging="360"/>
      </w:p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4" w15:restartNumberingAfterBreak="0">
    <w:nsid w:val="21073250"/>
    <w:multiLevelType w:val="multilevel"/>
    <w:tmpl w:val="C3287292"/>
    <w:lvl w:ilvl="0">
      <w:start w:val="1"/>
      <w:numFmt w:val="decimal"/>
      <w:lvlText w:val="%1."/>
      <w:lvlJc w:val="left"/>
      <w:pPr>
        <w:ind w:left="720" w:hanging="360"/>
      </w:pPr>
      <w:rPr>
        <w:b/>
        <w:sz w:val="22"/>
        <w:szCs w:val="22"/>
      </w:rPr>
    </w:lvl>
    <w:lvl w:ilvl="1">
      <w:start w:val="1"/>
      <w:numFmt w:val="decimal"/>
      <w:isLgl/>
      <w:lvlText w:val="%1.%2."/>
      <w:lvlJc w:val="left"/>
      <w:pPr>
        <w:ind w:left="720" w:hanging="360"/>
      </w:pPr>
      <w:rPr>
        <w:b/>
        <w:sz w:val="22"/>
        <w:szCs w:val="22"/>
      </w:rPr>
    </w:lvl>
    <w:lvl w:ilvl="2">
      <w:start w:val="1"/>
      <w:numFmt w:val="lowerLetter"/>
      <w:lvlText w:val="%3) "/>
      <w:lvlJc w:val="left"/>
      <w:pPr>
        <w:ind w:left="1080" w:hanging="720"/>
      </w:pPr>
      <w:rPr>
        <w:rFonts w:cs="Times New Roman"/>
        <w:b/>
        <w:strike w:val="0"/>
        <w:dstrike w:val="0"/>
        <w:color w:val="auto"/>
        <w:u w:val="none"/>
        <w:effect w:val="none"/>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2630357C"/>
    <w:multiLevelType w:val="hybridMultilevel"/>
    <w:tmpl w:val="3FE0C94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6583A0D"/>
    <w:multiLevelType w:val="multilevel"/>
    <w:tmpl w:val="E29C3A74"/>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7" w15:restartNumberingAfterBreak="0">
    <w:nsid w:val="26AF348A"/>
    <w:multiLevelType w:val="hybridMultilevel"/>
    <w:tmpl w:val="EF8EAB3C"/>
    <w:lvl w:ilvl="0" w:tplc="FFFFFFFF">
      <w:start w:val="1"/>
      <w:numFmt w:val="upperRoman"/>
      <w:lvlText w:val="%1."/>
      <w:lvlJc w:val="left"/>
      <w:pPr>
        <w:ind w:left="1080" w:hanging="720"/>
      </w:pPr>
      <w:rPr>
        <w:rFonts w:hint="default"/>
        <w:b w:val="0"/>
        <w:bCs w:val="0"/>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7CF6D5A"/>
    <w:multiLevelType w:val="multilevel"/>
    <w:tmpl w:val="EA64B84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A360B73"/>
    <w:multiLevelType w:val="hybridMultilevel"/>
    <w:tmpl w:val="B8CCDE8A"/>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0" w15:restartNumberingAfterBreak="0">
    <w:nsid w:val="2F8821A8"/>
    <w:multiLevelType w:val="hybridMultilevel"/>
    <w:tmpl w:val="E176EDAC"/>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1" w15:restartNumberingAfterBreak="0">
    <w:nsid w:val="340C7034"/>
    <w:multiLevelType w:val="hybridMultilevel"/>
    <w:tmpl w:val="93E6447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5E71061"/>
    <w:multiLevelType w:val="hybridMultilevel"/>
    <w:tmpl w:val="2C6EBB9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6BE5E17"/>
    <w:multiLevelType w:val="hybridMultilevel"/>
    <w:tmpl w:val="3B7456EE"/>
    <w:lvl w:ilvl="0" w:tplc="FFFFFFFF">
      <w:start w:val="1"/>
      <w:numFmt w:val="upperRoman"/>
      <w:lvlText w:val="%1."/>
      <w:lvlJc w:val="left"/>
      <w:pPr>
        <w:ind w:left="108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B903701"/>
    <w:multiLevelType w:val="hybridMultilevel"/>
    <w:tmpl w:val="B29ED902"/>
    <w:lvl w:ilvl="0" w:tplc="D2B61AE6">
      <w:start w:val="1"/>
      <w:numFmt w:val="decimal"/>
      <w:lvlText w:val="%1."/>
      <w:lvlJc w:val="left"/>
      <w:pPr>
        <w:ind w:left="720" w:hanging="360"/>
      </w:pPr>
    </w:lvl>
    <w:lvl w:ilvl="1" w:tplc="2B68A71E">
      <w:start w:val="1"/>
      <w:numFmt w:val="decimal"/>
      <w:lvlText w:val="%2."/>
      <w:lvlJc w:val="left"/>
      <w:pPr>
        <w:ind w:left="720" w:hanging="360"/>
      </w:pPr>
    </w:lvl>
    <w:lvl w:ilvl="2" w:tplc="D1FC29C2">
      <w:start w:val="1"/>
      <w:numFmt w:val="decimal"/>
      <w:lvlText w:val="%3."/>
      <w:lvlJc w:val="left"/>
      <w:pPr>
        <w:ind w:left="720" w:hanging="360"/>
      </w:pPr>
    </w:lvl>
    <w:lvl w:ilvl="3" w:tplc="63C62CF2">
      <w:start w:val="1"/>
      <w:numFmt w:val="decimal"/>
      <w:lvlText w:val="%4."/>
      <w:lvlJc w:val="left"/>
      <w:pPr>
        <w:ind w:left="720" w:hanging="360"/>
      </w:pPr>
    </w:lvl>
    <w:lvl w:ilvl="4" w:tplc="CBFAE004">
      <w:start w:val="1"/>
      <w:numFmt w:val="decimal"/>
      <w:lvlText w:val="%5."/>
      <w:lvlJc w:val="left"/>
      <w:pPr>
        <w:ind w:left="720" w:hanging="360"/>
      </w:pPr>
    </w:lvl>
    <w:lvl w:ilvl="5" w:tplc="8F6ED820">
      <w:start w:val="1"/>
      <w:numFmt w:val="decimal"/>
      <w:lvlText w:val="%6."/>
      <w:lvlJc w:val="left"/>
      <w:pPr>
        <w:ind w:left="720" w:hanging="360"/>
      </w:pPr>
    </w:lvl>
    <w:lvl w:ilvl="6" w:tplc="D3E0DFF8">
      <w:start w:val="1"/>
      <w:numFmt w:val="decimal"/>
      <w:lvlText w:val="%7."/>
      <w:lvlJc w:val="left"/>
      <w:pPr>
        <w:ind w:left="720" w:hanging="360"/>
      </w:pPr>
    </w:lvl>
    <w:lvl w:ilvl="7" w:tplc="D08ACA14">
      <w:start w:val="1"/>
      <w:numFmt w:val="decimal"/>
      <w:lvlText w:val="%8."/>
      <w:lvlJc w:val="left"/>
      <w:pPr>
        <w:ind w:left="720" w:hanging="360"/>
      </w:pPr>
    </w:lvl>
    <w:lvl w:ilvl="8" w:tplc="1FAEA414">
      <w:start w:val="1"/>
      <w:numFmt w:val="decimal"/>
      <w:lvlText w:val="%9."/>
      <w:lvlJc w:val="left"/>
      <w:pPr>
        <w:ind w:left="720" w:hanging="360"/>
      </w:pPr>
    </w:lvl>
  </w:abstractNum>
  <w:abstractNum w:abstractNumId="15" w15:restartNumberingAfterBreak="0">
    <w:nsid w:val="3F247D13"/>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09E3A39"/>
    <w:multiLevelType w:val="multilevel"/>
    <w:tmpl w:val="48F66104"/>
    <w:lvl w:ilvl="0">
      <w:start w:val="1"/>
      <w:numFmt w:val="decimal"/>
      <w:lvlText w:val="%1."/>
      <w:lvlJc w:val="left"/>
      <w:pPr>
        <w:ind w:left="786" w:hanging="360"/>
      </w:pPr>
      <w:rPr>
        <w:b/>
        <w:sz w:val="22"/>
        <w:szCs w:val="22"/>
      </w:rPr>
    </w:lvl>
    <w:lvl w:ilvl="1">
      <w:start w:val="1"/>
      <w:numFmt w:val="decimal"/>
      <w:isLgl/>
      <w:lvlText w:val="%1.%2."/>
      <w:lvlJc w:val="left"/>
      <w:pPr>
        <w:ind w:left="1074" w:hanging="720"/>
      </w:pPr>
      <w:rPr>
        <w:b/>
        <w:color w:val="auto"/>
      </w:rPr>
    </w:lvl>
    <w:lvl w:ilvl="2">
      <w:start w:val="1"/>
      <w:numFmt w:val="decimal"/>
      <w:isLgl/>
      <w:lvlText w:val="%1.%2.%3."/>
      <w:lvlJc w:val="left"/>
      <w:pPr>
        <w:ind w:left="934" w:hanging="720"/>
      </w:pPr>
      <w:rPr>
        <w:b/>
      </w:rPr>
    </w:lvl>
    <w:lvl w:ilvl="3">
      <w:start w:val="1"/>
      <w:numFmt w:val="decimal"/>
      <w:isLgl/>
      <w:lvlText w:val="%1.%2.%3.%4."/>
      <w:lvlJc w:val="left"/>
      <w:pPr>
        <w:ind w:left="1294" w:hanging="1080"/>
      </w:pPr>
      <w:rPr>
        <w:b w:val="0"/>
      </w:rPr>
    </w:lvl>
    <w:lvl w:ilvl="4">
      <w:start w:val="1"/>
      <w:numFmt w:val="decimal"/>
      <w:isLgl/>
      <w:lvlText w:val="%1.%2.%3.%4.%5."/>
      <w:lvlJc w:val="left"/>
      <w:pPr>
        <w:ind w:left="1294" w:hanging="1080"/>
      </w:pPr>
      <w:rPr>
        <w:b w:val="0"/>
      </w:rPr>
    </w:lvl>
    <w:lvl w:ilvl="5">
      <w:start w:val="1"/>
      <w:numFmt w:val="decimal"/>
      <w:isLgl/>
      <w:lvlText w:val="%1.%2.%3.%4.%5.%6."/>
      <w:lvlJc w:val="left"/>
      <w:pPr>
        <w:ind w:left="1654" w:hanging="1440"/>
      </w:pPr>
      <w:rPr>
        <w:b w:val="0"/>
      </w:rPr>
    </w:lvl>
    <w:lvl w:ilvl="6">
      <w:start w:val="1"/>
      <w:numFmt w:val="decimal"/>
      <w:isLgl/>
      <w:lvlText w:val="%1.%2.%3.%4.%5.%6.%7."/>
      <w:lvlJc w:val="left"/>
      <w:pPr>
        <w:ind w:left="1654" w:hanging="1440"/>
      </w:pPr>
      <w:rPr>
        <w:b w:val="0"/>
      </w:rPr>
    </w:lvl>
    <w:lvl w:ilvl="7">
      <w:start w:val="1"/>
      <w:numFmt w:val="decimal"/>
      <w:isLgl/>
      <w:lvlText w:val="%1.%2.%3.%4.%5.%6.%7.%8."/>
      <w:lvlJc w:val="left"/>
      <w:pPr>
        <w:ind w:left="2014" w:hanging="1800"/>
      </w:pPr>
      <w:rPr>
        <w:b w:val="0"/>
      </w:rPr>
    </w:lvl>
    <w:lvl w:ilvl="8">
      <w:start w:val="1"/>
      <w:numFmt w:val="decimal"/>
      <w:isLgl/>
      <w:lvlText w:val="%1.%2.%3.%4.%5.%6.%7.%8.%9."/>
      <w:lvlJc w:val="left"/>
      <w:pPr>
        <w:ind w:left="2374" w:hanging="2160"/>
      </w:pPr>
      <w:rPr>
        <w:b w:val="0"/>
      </w:rPr>
    </w:lvl>
  </w:abstractNum>
  <w:abstractNum w:abstractNumId="17" w15:restartNumberingAfterBreak="0">
    <w:nsid w:val="41AC27AB"/>
    <w:multiLevelType w:val="hybridMultilevel"/>
    <w:tmpl w:val="1478B98E"/>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8" w15:restartNumberingAfterBreak="0">
    <w:nsid w:val="4D1027F6"/>
    <w:multiLevelType w:val="hybridMultilevel"/>
    <w:tmpl w:val="28FA7A5C"/>
    <w:lvl w:ilvl="0" w:tplc="FFFFFFFF">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9" w15:restartNumberingAfterBreak="0">
    <w:nsid w:val="508F42E6"/>
    <w:multiLevelType w:val="hybridMultilevel"/>
    <w:tmpl w:val="0BDA178C"/>
    <w:lvl w:ilvl="0" w:tplc="AF0845A8">
      <w:start w:val="1"/>
      <w:numFmt w:val="decimal"/>
      <w:pStyle w:val="Comnumerao"/>
      <w:lvlText w:val="%1."/>
      <w:lvlJc w:val="left"/>
      <w:pPr>
        <w:tabs>
          <w:tab w:val="num" w:pos="851"/>
        </w:tabs>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52BF218E"/>
    <w:multiLevelType w:val="hybridMultilevel"/>
    <w:tmpl w:val="28FA7A5C"/>
    <w:lvl w:ilvl="0" w:tplc="FFFFFFFF">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1" w15:restartNumberingAfterBreak="0">
    <w:nsid w:val="548651AD"/>
    <w:multiLevelType w:val="multilevel"/>
    <w:tmpl w:val="95EADE84"/>
    <w:lvl w:ilvl="0">
      <w:start w:val="1"/>
      <w:numFmt w:val="decimal"/>
      <w:lvlText w:val="%1."/>
      <w:lvlJc w:val="left"/>
      <w:pPr>
        <w:ind w:left="284" w:hanging="284"/>
      </w:pPr>
      <w:rPr>
        <w:rFonts w:ascii="Arial" w:hAnsi="Arial" w:hint="default"/>
        <w:b/>
        <w:i w:val="0"/>
        <w:caps/>
        <w:kern w:val="16"/>
        <w:sz w:val="24"/>
      </w:rPr>
    </w:lvl>
    <w:lvl w:ilvl="1">
      <w:start w:val="1"/>
      <w:numFmt w:val="decimal"/>
      <w:isLgl/>
      <w:lvlText w:val="%1.%2."/>
      <w:lvlJc w:val="left"/>
      <w:pPr>
        <w:ind w:left="1703" w:hanging="284"/>
      </w:pPr>
      <w:rPr>
        <w:rFonts w:ascii="Arial" w:hAnsi="Arial" w:hint="default"/>
        <w:b/>
        <w:i w:val="0"/>
        <w:caps/>
        <w:sz w:val="24"/>
      </w:rPr>
    </w:lvl>
    <w:lvl w:ilvl="2">
      <w:start w:val="1"/>
      <w:numFmt w:val="decimal"/>
      <w:isLgl/>
      <w:lvlText w:val="%1.%2.%3."/>
      <w:lvlJc w:val="left"/>
      <w:pPr>
        <w:ind w:left="284" w:firstLine="425"/>
      </w:pPr>
      <w:rPr>
        <w:rFonts w:hint="default"/>
      </w:rPr>
    </w:lvl>
    <w:lvl w:ilvl="3">
      <w:start w:val="1"/>
      <w:numFmt w:val="decimal"/>
      <w:isLgl/>
      <w:lvlText w:val="%1.%2.%3.%4."/>
      <w:lvlJc w:val="left"/>
      <w:pPr>
        <w:ind w:left="0" w:firstLine="0"/>
      </w:pPr>
      <w:rPr>
        <w:rFonts w:hint="default"/>
      </w:rPr>
    </w:lvl>
    <w:lvl w:ilvl="4">
      <w:start w:val="1"/>
      <w:numFmt w:val="decimal"/>
      <w:isLgl/>
      <w:lvlText w:val="%1.%2.%3.%4.%5."/>
      <w:lvlJc w:val="left"/>
      <w:pPr>
        <w:ind w:left="284" w:hanging="284"/>
      </w:pPr>
      <w:rPr>
        <w:rFonts w:hint="default"/>
      </w:rPr>
    </w:lvl>
    <w:lvl w:ilvl="5">
      <w:start w:val="1"/>
      <w:numFmt w:val="decimal"/>
      <w:isLgl/>
      <w:lvlText w:val="%1.%2.%3.%4.%5.%6."/>
      <w:lvlJc w:val="left"/>
      <w:pPr>
        <w:ind w:left="284" w:hanging="284"/>
      </w:pPr>
      <w:rPr>
        <w:rFonts w:hint="default"/>
      </w:rPr>
    </w:lvl>
    <w:lvl w:ilvl="6">
      <w:start w:val="1"/>
      <w:numFmt w:val="decimal"/>
      <w:isLgl/>
      <w:lvlText w:val="%1.%2.%3.%4.%5.%6.%7."/>
      <w:lvlJc w:val="left"/>
      <w:pPr>
        <w:ind w:left="284" w:hanging="284"/>
      </w:pPr>
      <w:rPr>
        <w:rFonts w:hint="default"/>
      </w:rPr>
    </w:lvl>
    <w:lvl w:ilvl="7">
      <w:start w:val="1"/>
      <w:numFmt w:val="decimal"/>
      <w:isLgl/>
      <w:lvlText w:val="%1.%2.%3.%4.%5.%6.%7.%8."/>
      <w:lvlJc w:val="left"/>
      <w:pPr>
        <w:ind w:left="284" w:hanging="284"/>
      </w:pPr>
      <w:rPr>
        <w:rFonts w:hint="default"/>
      </w:rPr>
    </w:lvl>
    <w:lvl w:ilvl="8">
      <w:start w:val="1"/>
      <w:numFmt w:val="decimal"/>
      <w:isLgl/>
      <w:lvlText w:val="%1.%2.%3.%4.%5.%6.%7.%8.%9."/>
      <w:lvlJc w:val="left"/>
      <w:pPr>
        <w:ind w:left="284" w:hanging="284"/>
      </w:pPr>
      <w:rPr>
        <w:rFonts w:hint="default"/>
      </w:rPr>
    </w:lvl>
  </w:abstractNum>
  <w:abstractNum w:abstractNumId="22" w15:restartNumberingAfterBreak="0">
    <w:nsid w:val="57B45D99"/>
    <w:multiLevelType w:val="hybridMultilevel"/>
    <w:tmpl w:val="A1B67308"/>
    <w:lvl w:ilvl="0" w:tplc="0044AFB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5BDD7AFE"/>
    <w:multiLevelType w:val="hybridMultilevel"/>
    <w:tmpl w:val="79342ED0"/>
    <w:lvl w:ilvl="0" w:tplc="04160001">
      <w:start w:val="1"/>
      <w:numFmt w:val="bullet"/>
      <w:lvlText w:val=""/>
      <w:lvlJc w:val="left"/>
      <w:pPr>
        <w:ind w:left="742" w:hanging="360"/>
      </w:pPr>
      <w:rPr>
        <w:rFonts w:ascii="Symbol" w:hAnsi="Symbol" w:hint="default"/>
      </w:rPr>
    </w:lvl>
    <w:lvl w:ilvl="1" w:tplc="04160003" w:tentative="1">
      <w:start w:val="1"/>
      <w:numFmt w:val="bullet"/>
      <w:lvlText w:val="o"/>
      <w:lvlJc w:val="left"/>
      <w:pPr>
        <w:ind w:left="1462" w:hanging="360"/>
      </w:pPr>
      <w:rPr>
        <w:rFonts w:ascii="Courier New" w:hAnsi="Courier New" w:cs="Courier New" w:hint="default"/>
      </w:rPr>
    </w:lvl>
    <w:lvl w:ilvl="2" w:tplc="04160005" w:tentative="1">
      <w:start w:val="1"/>
      <w:numFmt w:val="bullet"/>
      <w:lvlText w:val=""/>
      <w:lvlJc w:val="left"/>
      <w:pPr>
        <w:ind w:left="2182" w:hanging="360"/>
      </w:pPr>
      <w:rPr>
        <w:rFonts w:ascii="Wingdings" w:hAnsi="Wingdings" w:hint="default"/>
      </w:rPr>
    </w:lvl>
    <w:lvl w:ilvl="3" w:tplc="04160001" w:tentative="1">
      <w:start w:val="1"/>
      <w:numFmt w:val="bullet"/>
      <w:lvlText w:val=""/>
      <w:lvlJc w:val="left"/>
      <w:pPr>
        <w:ind w:left="2902" w:hanging="360"/>
      </w:pPr>
      <w:rPr>
        <w:rFonts w:ascii="Symbol" w:hAnsi="Symbol" w:hint="default"/>
      </w:rPr>
    </w:lvl>
    <w:lvl w:ilvl="4" w:tplc="04160003" w:tentative="1">
      <w:start w:val="1"/>
      <w:numFmt w:val="bullet"/>
      <w:lvlText w:val="o"/>
      <w:lvlJc w:val="left"/>
      <w:pPr>
        <w:ind w:left="3622" w:hanging="360"/>
      </w:pPr>
      <w:rPr>
        <w:rFonts w:ascii="Courier New" w:hAnsi="Courier New" w:cs="Courier New" w:hint="default"/>
      </w:rPr>
    </w:lvl>
    <w:lvl w:ilvl="5" w:tplc="04160005" w:tentative="1">
      <w:start w:val="1"/>
      <w:numFmt w:val="bullet"/>
      <w:lvlText w:val=""/>
      <w:lvlJc w:val="left"/>
      <w:pPr>
        <w:ind w:left="4342" w:hanging="360"/>
      </w:pPr>
      <w:rPr>
        <w:rFonts w:ascii="Wingdings" w:hAnsi="Wingdings" w:hint="default"/>
      </w:rPr>
    </w:lvl>
    <w:lvl w:ilvl="6" w:tplc="04160001" w:tentative="1">
      <w:start w:val="1"/>
      <w:numFmt w:val="bullet"/>
      <w:lvlText w:val=""/>
      <w:lvlJc w:val="left"/>
      <w:pPr>
        <w:ind w:left="5062" w:hanging="360"/>
      </w:pPr>
      <w:rPr>
        <w:rFonts w:ascii="Symbol" w:hAnsi="Symbol" w:hint="default"/>
      </w:rPr>
    </w:lvl>
    <w:lvl w:ilvl="7" w:tplc="04160003" w:tentative="1">
      <w:start w:val="1"/>
      <w:numFmt w:val="bullet"/>
      <w:lvlText w:val="o"/>
      <w:lvlJc w:val="left"/>
      <w:pPr>
        <w:ind w:left="5782" w:hanging="360"/>
      </w:pPr>
      <w:rPr>
        <w:rFonts w:ascii="Courier New" w:hAnsi="Courier New" w:cs="Courier New" w:hint="default"/>
      </w:rPr>
    </w:lvl>
    <w:lvl w:ilvl="8" w:tplc="04160005" w:tentative="1">
      <w:start w:val="1"/>
      <w:numFmt w:val="bullet"/>
      <w:lvlText w:val=""/>
      <w:lvlJc w:val="left"/>
      <w:pPr>
        <w:ind w:left="6502" w:hanging="360"/>
      </w:pPr>
      <w:rPr>
        <w:rFonts w:ascii="Wingdings" w:hAnsi="Wingdings" w:hint="default"/>
      </w:rPr>
    </w:lvl>
  </w:abstractNum>
  <w:abstractNum w:abstractNumId="24" w15:restartNumberingAfterBreak="0">
    <w:nsid w:val="69785D25"/>
    <w:multiLevelType w:val="multilevel"/>
    <w:tmpl w:val="4F166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EE0E4D"/>
    <w:multiLevelType w:val="hybridMultilevel"/>
    <w:tmpl w:val="86C2519C"/>
    <w:lvl w:ilvl="0" w:tplc="B030CC3A">
      <w:start w:val="1"/>
      <w:numFmt w:val="upperRoman"/>
      <w:lvlText w:val="%1."/>
      <w:lvlJc w:val="left"/>
      <w:pPr>
        <w:ind w:left="1080" w:hanging="720"/>
      </w:pPr>
      <w:rPr>
        <w:rFonts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6ACB2F6E"/>
    <w:multiLevelType w:val="hybridMultilevel"/>
    <w:tmpl w:val="EF8EAB3C"/>
    <w:lvl w:ilvl="0" w:tplc="FFFFFFFF">
      <w:start w:val="1"/>
      <w:numFmt w:val="upperRoman"/>
      <w:lvlText w:val="%1."/>
      <w:lvlJc w:val="left"/>
      <w:pPr>
        <w:ind w:left="1080" w:hanging="720"/>
      </w:pPr>
      <w:rPr>
        <w:rFonts w:hint="default"/>
        <w:b w:val="0"/>
        <w:bCs w:val="0"/>
      </w:rPr>
    </w:lvl>
    <w:lvl w:ilvl="1" w:tplc="8924985E">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B88099F"/>
    <w:multiLevelType w:val="hybridMultilevel"/>
    <w:tmpl w:val="3B7456EE"/>
    <w:lvl w:ilvl="0" w:tplc="3F2AB8E8">
      <w:start w:val="1"/>
      <w:numFmt w:val="upperRoman"/>
      <w:lvlText w:val="%1."/>
      <w:lvlJc w:val="left"/>
      <w:pPr>
        <w:ind w:left="1080" w:hanging="720"/>
      </w:pPr>
      <w:rPr>
        <w:rFonts w:hint="default"/>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6BD507BE"/>
    <w:multiLevelType w:val="hybridMultilevel"/>
    <w:tmpl w:val="D23CD010"/>
    <w:lvl w:ilvl="0" w:tplc="ECC4B0C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C4260AA"/>
    <w:multiLevelType w:val="multilevel"/>
    <w:tmpl w:val="48A8C5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F1B34DC"/>
    <w:multiLevelType w:val="hybridMultilevel"/>
    <w:tmpl w:val="236EBD98"/>
    <w:lvl w:ilvl="0" w:tplc="8924985E">
      <w:start w:val="1"/>
      <w:numFmt w:val="lowerLetter"/>
      <w:lvlText w:val="%1)"/>
      <w:lvlJc w:val="left"/>
      <w:pPr>
        <w:ind w:left="144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F8625C4"/>
    <w:multiLevelType w:val="hybridMultilevel"/>
    <w:tmpl w:val="3A24F682"/>
    <w:lvl w:ilvl="0" w:tplc="7A5EEDA4">
      <w:start w:val="1"/>
      <w:numFmt w:val="upperRoman"/>
      <w:lvlText w:val="%1."/>
      <w:lvlJc w:val="left"/>
      <w:pPr>
        <w:ind w:left="1800" w:hanging="72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2" w15:restartNumberingAfterBreak="0">
    <w:nsid w:val="70B35ECD"/>
    <w:multiLevelType w:val="multilevel"/>
    <w:tmpl w:val="B804225E"/>
    <w:lvl w:ilvl="0">
      <w:start w:val="1"/>
      <w:numFmt w:val="decimal"/>
      <w:lvlText w:val="%1."/>
      <w:lvlJc w:val="left"/>
      <w:pPr>
        <w:ind w:left="1429" w:hanging="408"/>
      </w:pPr>
      <w:rPr>
        <w:rFonts w:hint="default"/>
        <w:b/>
        <w:bCs/>
        <w:i w:val="0"/>
        <w:iCs w:val="0"/>
        <w:sz w:val="24"/>
        <w:szCs w:val="24"/>
      </w:rPr>
    </w:lvl>
    <w:lvl w:ilvl="1">
      <w:start w:val="1"/>
      <w:numFmt w:val="decimal"/>
      <w:isLgl/>
      <w:lvlText w:val="%1.%2"/>
      <w:lvlJc w:val="left"/>
      <w:pPr>
        <w:ind w:left="1429" w:hanging="360"/>
      </w:pPr>
      <w:rPr>
        <w:rFonts w:hint="default"/>
        <w:b/>
        <w:bCs/>
        <w:color w:val="000000" w:themeColor="text1"/>
        <w:sz w:val="24"/>
        <w:szCs w:val="24"/>
        <w:lang w:val="pt-BR"/>
      </w:rPr>
    </w:lvl>
    <w:lvl w:ilvl="2">
      <w:start w:val="1"/>
      <w:numFmt w:val="decimal"/>
      <w:isLgl/>
      <w:lvlText w:val="%1.%2.%3"/>
      <w:lvlJc w:val="left"/>
      <w:pPr>
        <w:ind w:left="1789" w:hanging="720"/>
      </w:pPr>
      <w:rPr>
        <w:rFonts w:hint="default"/>
        <w:color w:val="000000" w:themeColor="text1"/>
      </w:rPr>
    </w:lvl>
    <w:lvl w:ilvl="3">
      <w:start w:val="1"/>
      <w:numFmt w:val="decimal"/>
      <w:isLgl/>
      <w:lvlText w:val="%1.%2.%3.%4"/>
      <w:lvlJc w:val="left"/>
      <w:pPr>
        <w:ind w:left="1789" w:hanging="720"/>
      </w:pPr>
      <w:rPr>
        <w:rFonts w:hint="default"/>
        <w:color w:val="000000" w:themeColor="text1"/>
      </w:rPr>
    </w:lvl>
    <w:lvl w:ilvl="4">
      <w:start w:val="1"/>
      <w:numFmt w:val="decimal"/>
      <w:isLgl/>
      <w:lvlText w:val="%1.%2.%3.%4.%5"/>
      <w:lvlJc w:val="left"/>
      <w:pPr>
        <w:ind w:left="2149" w:hanging="1080"/>
      </w:pPr>
      <w:rPr>
        <w:rFonts w:hint="default"/>
        <w:color w:val="000000" w:themeColor="text1"/>
      </w:rPr>
    </w:lvl>
    <w:lvl w:ilvl="5">
      <w:start w:val="1"/>
      <w:numFmt w:val="decimal"/>
      <w:isLgl/>
      <w:lvlText w:val="%1.%2.%3.%4.%5.%6"/>
      <w:lvlJc w:val="left"/>
      <w:pPr>
        <w:ind w:left="2149" w:hanging="1080"/>
      </w:pPr>
      <w:rPr>
        <w:rFonts w:hint="default"/>
        <w:color w:val="000000" w:themeColor="text1"/>
      </w:rPr>
    </w:lvl>
    <w:lvl w:ilvl="6">
      <w:start w:val="1"/>
      <w:numFmt w:val="decimal"/>
      <w:isLgl/>
      <w:lvlText w:val="%1.%2.%3.%4.%5.%6.%7"/>
      <w:lvlJc w:val="left"/>
      <w:pPr>
        <w:ind w:left="2509" w:hanging="1440"/>
      </w:pPr>
      <w:rPr>
        <w:rFonts w:hint="default"/>
        <w:color w:val="000000" w:themeColor="text1"/>
      </w:rPr>
    </w:lvl>
    <w:lvl w:ilvl="7">
      <w:start w:val="1"/>
      <w:numFmt w:val="decimal"/>
      <w:isLgl/>
      <w:lvlText w:val="%1.%2.%3.%4.%5.%6.%7.%8"/>
      <w:lvlJc w:val="left"/>
      <w:pPr>
        <w:ind w:left="2509" w:hanging="1440"/>
      </w:pPr>
      <w:rPr>
        <w:rFonts w:hint="default"/>
        <w:color w:val="000000" w:themeColor="text1"/>
      </w:rPr>
    </w:lvl>
    <w:lvl w:ilvl="8">
      <w:start w:val="1"/>
      <w:numFmt w:val="decimal"/>
      <w:isLgl/>
      <w:lvlText w:val="%1.%2.%3.%4.%5.%6.%7.%8.%9"/>
      <w:lvlJc w:val="left"/>
      <w:pPr>
        <w:ind w:left="2869" w:hanging="1800"/>
      </w:pPr>
      <w:rPr>
        <w:rFonts w:hint="default"/>
        <w:color w:val="000000" w:themeColor="text1"/>
      </w:rPr>
    </w:lvl>
  </w:abstractNum>
  <w:abstractNum w:abstractNumId="33" w15:restartNumberingAfterBreak="0">
    <w:nsid w:val="727368BD"/>
    <w:multiLevelType w:val="hybridMultilevel"/>
    <w:tmpl w:val="EF8EAB3C"/>
    <w:lvl w:ilvl="0" w:tplc="FFFFFFFF">
      <w:start w:val="1"/>
      <w:numFmt w:val="upperRoman"/>
      <w:lvlText w:val="%1."/>
      <w:lvlJc w:val="left"/>
      <w:pPr>
        <w:ind w:left="1080" w:hanging="720"/>
      </w:pPr>
      <w:rPr>
        <w:rFonts w:hint="default"/>
        <w:b w:val="0"/>
        <w:bCs w:val="0"/>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32F32F7"/>
    <w:multiLevelType w:val="hybridMultilevel"/>
    <w:tmpl w:val="7A94003E"/>
    <w:lvl w:ilvl="0" w:tplc="04160001">
      <w:start w:val="1"/>
      <w:numFmt w:val="bullet"/>
      <w:lvlText w:val=""/>
      <w:lvlJc w:val="left"/>
      <w:pPr>
        <w:ind w:left="1800" w:hanging="360"/>
      </w:pPr>
      <w:rPr>
        <w:rFonts w:ascii="Symbol" w:hAnsi="Symbol"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5" w15:restartNumberingAfterBreak="0">
    <w:nsid w:val="77EF53DF"/>
    <w:multiLevelType w:val="hybridMultilevel"/>
    <w:tmpl w:val="82C8CD3E"/>
    <w:lvl w:ilvl="0" w:tplc="2DE2C5AA">
      <w:start w:val="1"/>
      <w:numFmt w:val="lowerRoman"/>
      <w:lvlText w:val="(%1)"/>
      <w:lvlJc w:val="left"/>
      <w:pPr>
        <w:ind w:left="1854" w:hanging="72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36" w15:restartNumberingAfterBreak="0">
    <w:nsid w:val="7B2B76E1"/>
    <w:multiLevelType w:val="hybridMultilevel"/>
    <w:tmpl w:val="B50C15E2"/>
    <w:lvl w:ilvl="0" w:tplc="00007D6A">
      <w:start w:val="1"/>
      <w:numFmt w:val="decimal"/>
      <w:lvlText w:val="%1."/>
      <w:lvlJc w:val="left"/>
      <w:pPr>
        <w:ind w:left="720" w:hanging="360"/>
      </w:pPr>
    </w:lvl>
    <w:lvl w:ilvl="1" w:tplc="DE005A9E">
      <w:start w:val="1"/>
      <w:numFmt w:val="decimal"/>
      <w:lvlText w:val="%2."/>
      <w:lvlJc w:val="left"/>
      <w:pPr>
        <w:ind w:left="720" w:hanging="360"/>
      </w:pPr>
    </w:lvl>
    <w:lvl w:ilvl="2" w:tplc="D4CAD954">
      <w:start w:val="1"/>
      <w:numFmt w:val="decimal"/>
      <w:lvlText w:val="%3."/>
      <w:lvlJc w:val="left"/>
      <w:pPr>
        <w:ind w:left="720" w:hanging="360"/>
      </w:pPr>
    </w:lvl>
    <w:lvl w:ilvl="3" w:tplc="18CE0EF4">
      <w:start w:val="1"/>
      <w:numFmt w:val="decimal"/>
      <w:lvlText w:val="%4."/>
      <w:lvlJc w:val="left"/>
      <w:pPr>
        <w:ind w:left="720" w:hanging="360"/>
      </w:pPr>
    </w:lvl>
    <w:lvl w:ilvl="4" w:tplc="F716CBC2">
      <w:start w:val="1"/>
      <w:numFmt w:val="decimal"/>
      <w:lvlText w:val="%5."/>
      <w:lvlJc w:val="left"/>
      <w:pPr>
        <w:ind w:left="720" w:hanging="360"/>
      </w:pPr>
    </w:lvl>
    <w:lvl w:ilvl="5" w:tplc="78862980">
      <w:start w:val="1"/>
      <w:numFmt w:val="decimal"/>
      <w:lvlText w:val="%6."/>
      <w:lvlJc w:val="left"/>
      <w:pPr>
        <w:ind w:left="720" w:hanging="360"/>
      </w:pPr>
    </w:lvl>
    <w:lvl w:ilvl="6" w:tplc="9ABCC3DE">
      <w:start w:val="1"/>
      <w:numFmt w:val="decimal"/>
      <w:lvlText w:val="%7."/>
      <w:lvlJc w:val="left"/>
      <w:pPr>
        <w:ind w:left="720" w:hanging="360"/>
      </w:pPr>
    </w:lvl>
    <w:lvl w:ilvl="7" w:tplc="A9802A78">
      <w:start w:val="1"/>
      <w:numFmt w:val="decimal"/>
      <w:lvlText w:val="%8."/>
      <w:lvlJc w:val="left"/>
      <w:pPr>
        <w:ind w:left="720" w:hanging="360"/>
      </w:pPr>
    </w:lvl>
    <w:lvl w:ilvl="8" w:tplc="8B0A9C0C">
      <w:start w:val="1"/>
      <w:numFmt w:val="decimal"/>
      <w:lvlText w:val="%9."/>
      <w:lvlJc w:val="left"/>
      <w:pPr>
        <w:ind w:left="720" w:hanging="360"/>
      </w:pPr>
    </w:lvl>
  </w:abstractNum>
  <w:num w:numId="1" w16cid:durableId="1494561260">
    <w:abstractNumId w:val="21"/>
  </w:num>
  <w:num w:numId="2" w16cid:durableId="1695305953">
    <w:abstractNumId w:val="35"/>
  </w:num>
  <w:num w:numId="3" w16cid:durableId="602954600">
    <w:abstractNumId w:val="24"/>
  </w:num>
  <w:num w:numId="4" w16cid:durableId="245768617">
    <w:abstractNumId w:val="19"/>
  </w:num>
  <w:num w:numId="5" w16cid:durableId="2001152800">
    <w:abstractNumId w:val="6"/>
  </w:num>
  <w:num w:numId="6" w16cid:durableId="1653485613">
    <w:abstractNumId w:val="32"/>
  </w:num>
  <w:num w:numId="7" w16cid:durableId="1183589346">
    <w:abstractNumId w:val="2"/>
  </w:num>
  <w:num w:numId="8" w16cid:durableId="224032410">
    <w:abstractNumId w:val="20"/>
  </w:num>
  <w:num w:numId="9" w16cid:durableId="1302462716">
    <w:abstractNumId w:val="18"/>
  </w:num>
  <w:num w:numId="10" w16cid:durableId="530732081">
    <w:abstractNumId w:val="14"/>
  </w:num>
  <w:num w:numId="11" w16cid:durableId="2116443311">
    <w:abstractNumId w:val="36"/>
  </w:num>
  <w:num w:numId="12" w16cid:durableId="10230188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74137642">
    <w:abstractNumId w:val="8"/>
  </w:num>
  <w:num w:numId="14" w16cid:durableId="14633826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8932">
    <w:abstractNumId w:val="29"/>
  </w:num>
  <w:num w:numId="16" w16cid:durableId="2094928861">
    <w:abstractNumId w:val="12"/>
  </w:num>
  <w:num w:numId="17" w16cid:durableId="1985038312">
    <w:abstractNumId w:val="17"/>
  </w:num>
  <w:num w:numId="18" w16cid:durableId="1038970911">
    <w:abstractNumId w:val="5"/>
  </w:num>
  <w:num w:numId="19" w16cid:durableId="568030890">
    <w:abstractNumId w:val="9"/>
  </w:num>
  <w:num w:numId="20" w16cid:durableId="1158308902">
    <w:abstractNumId w:val="23"/>
  </w:num>
  <w:num w:numId="21" w16cid:durableId="1067341544">
    <w:abstractNumId w:val="25"/>
  </w:num>
  <w:num w:numId="22" w16cid:durableId="1272282964">
    <w:abstractNumId w:val="22"/>
  </w:num>
  <w:num w:numId="23" w16cid:durableId="133181899">
    <w:abstractNumId w:val="28"/>
  </w:num>
  <w:num w:numId="24" w16cid:durableId="131144016">
    <w:abstractNumId w:val="27"/>
  </w:num>
  <w:num w:numId="25" w16cid:durableId="1436365768">
    <w:abstractNumId w:val="10"/>
  </w:num>
  <w:num w:numId="26" w16cid:durableId="1430127359">
    <w:abstractNumId w:val="13"/>
  </w:num>
  <w:num w:numId="27" w16cid:durableId="1411077640">
    <w:abstractNumId w:val="26"/>
  </w:num>
  <w:num w:numId="28" w16cid:durableId="2118451366">
    <w:abstractNumId w:val="3"/>
  </w:num>
  <w:num w:numId="29" w16cid:durableId="1879585726">
    <w:abstractNumId w:val="34"/>
  </w:num>
  <w:num w:numId="30" w16cid:durableId="1346439416">
    <w:abstractNumId w:val="31"/>
  </w:num>
  <w:num w:numId="31" w16cid:durableId="1855653204">
    <w:abstractNumId w:val="1"/>
  </w:num>
  <w:num w:numId="32" w16cid:durableId="2035884383">
    <w:abstractNumId w:val="0"/>
  </w:num>
  <w:num w:numId="33" w16cid:durableId="1859001621">
    <w:abstractNumId w:val="30"/>
  </w:num>
  <w:num w:numId="34" w16cid:durableId="1301958134">
    <w:abstractNumId w:val="7"/>
  </w:num>
  <w:num w:numId="35" w16cid:durableId="1578634167">
    <w:abstractNumId w:val="33"/>
  </w:num>
  <w:num w:numId="36" w16cid:durableId="11503186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2879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2438696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3C5"/>
    <w:rsid w:val="000013EE"/>
    <w:rsid w:val="0000307B"/>
    <w:rsid w:val="00003E6C"/>
    <w:rsid w:val="00004D3E"/>
    <w:rsid w:val="0001172C"/>
    <w:rsid w:val="00017751"/>
    <w:rsid w:val="00017A4F"/>
    <w:rsid w:val="00020B0E"/>
    <w:rsid w:val="00030720"/>
    <w:rsid w:val="00032F80"/>
    <w:rsid w:val="00033A3F"/>
    <w:rsid w:val="000461D6"/>
    <w:rsid w:val="00050323"/>
    <w:rsid w:val="00050E5E"/>
    <w:rsid w:val="00055CDE"/>
    <w:rsid w:val="00060134"/>
    <w:rsid w:val="00060B9E"/>
    <w:rsid w:val="00060BA9"/>
    <w:rsid w:val="00064633"/>
    <w:rsid w:val="00065A3D"/>
    <w:rsid w:val="00066E74"/>
    <w:rsid w:val="00067066"/>
    <w:rsid w:val="00067F79"/>
    <w:rsid w:val="000703D0"/>
    <w:rsid w:val="000748C4"/>
    <w:rsid w:val="0007729F"/>
    <w:rsid w:val="00083B0D"/>
    <w:rsid w:val="0008671A"/>
    <w:rsid w:val="0009062F"/>
    <w:rsid w:val="00095E3D"/>
    <w:rsid w:val="000A3C88"/>
    <w:rsid w:val="000A44C2"/>
    <w:rsid w:val="000B09B8"/>
    <w:rsid w:val="000B53C5"/>
    <w:rsid w:val="000B74F3"/>
    <w:rsid w:val="000C0975"/>
    <w:rsid w:val="000C40B2"/>
    <w:rsid w:val="000D19FC"/>
    <w:rsid w:val="000D347A"/>
    <w:rsid w:val="000D3E29"/>
    <w:rsid w:val="000E1DAC"/>
    <w:rsid w:val="000E3F6F"/>
    <w:rsid w:val="000E45B4"/>
    <w:rsid w:val="000E7BDD"/>
    <w:rsid w:val="000F0E3A"/>
    <w:rsid w:val="000F33EC"/>
    <w:rsid w:val="000F3626"/>
    <w:rsid w:val="000F48F1"/>
    <w:rsid w:val="000F74BC"/>
    <w:rsid w:val="000F7A4C"/>
    <w:rsid w:val="0010060A"/>
    <w:rsid w:val="00101A01"/>
    <w:rsid w:val="00107D75"/>
    <w:rsid w:val="00113B61"/>
    <w:rsid w:val="00117CBB"/>
    <w:rsid w:val="00122D3F"/>
    <w:rsid w:val="00125352"/>
    <w:rsid w:val="001256D8"/>
    <w:rsid w:val="001318D4"/>
    <w:rsid w:val="00132EFD"/>
    <w:rsid w:val="00135563"/>
    <w:rsid w:val="00136FA1"/>
    <w:rsid w:val="00140CBA"/>
    <w:rsid w:val="0014316C"/>
    <w:rsid w:val="0014390B"/>
    <w:rsid w:val="00143E00"/>
    <w:rsid w:val="00145BFD"/>
    <w:rsid w:val="0014668C"/>
    <w:rsid w:val="00147DEE"/>
    <w:rsid w:val="00147FE6"/>
    <w:rsid w:val="00154902"/>
    <w:rsid w:val="001608D5"/>
    <w:rsid w:val="00160CB3"/>
    <w:rsid w:val="001655A4"/>
    <w:rsid w:val="0016601B"/>
    <w:rsid w:val="0018070E"/>
    <w:rsid w:val="00182731"/>
    <w:rsid w:val="001858F9"/>
    <w:rsid w:val="00185F47"/>
    <w:rsid w:val="00186EC6"/>
    <w:rsid w:val="001961C9"/>
    <w:rsid w:val="001A1456"/>
    <w:rsid w:val="001A7B06"/>
    <w:rsid w:val="001B0B70"/>
    <w:rsid w:val="001B2F29"/>
    <w:rsid w:val="001B4452"/>
    <w:rsid w:val="001B491E"/>
    <w:rsid w:val="001B5BD0"/>
    <w:rsid w:val="001B6E96"/>
    <w:rsid w:val="001C0004"/>
    <w:rsid w:val="001C2CA8"/>
    <w:rsid w:val="001C44DA"/>
    <w:rsid w:val="001D0ACE"/>
    <w:rsid w:val="001D0BE0"/>
    <w:rsid w:val="001D16F4"/>
    <w:rsid w:val="001D2EAA"/>
    <w:rsid w:val="001D5F4D"/>
    <w:rsid w:val="001E5659"/>
    <w:rsid w:val="001E6B44"/>
    <w:rsid w:val="001F1252"/>
    <w:rsid w:val="001F376E"/>
    <w:rsid w:val="00202144"/>
    <w:rsid w:val="00202DD8"/>
    <w:rsid w:val="00211B12"/>
    <w:rsid w:val="0021358C"/>
    <w:rsid w:val="00213E96"/>
    <w:rsid w:val="0021460E"/>
    <w:rsid w:val="00220638"/>
    <w:rsid w:val="002352CC"/>
    <w:rsid w:val="00237776"/>
    <w:rsid w:val="0025789B"/>
    <w:rsid w:val="00262886"/>
    <w:rsid w:val="00271832"/>
    <w:rsid w:val="00273453"/>
    <w:rsid w:val="002775F1"/>
    <w:rsid w:val="002842C5"/>
    <w:rsid w:val="00285636"/>
    <w:rsid w:val="002868A9"/>
    <w:rsid w:val="0028748C"/>
    <w:rsid w:val="00287C31"/>
    <w:rsid w:val="00287E9F"/>
    <w:rsid w:val="002A0B2E"/>
    <w:rsid w:val="002A2CDE"/>
    <w:rsid w:val="002A3938"/>
    <w:rsid w:val="002A3C4F"/>
    <w:rsid w:val="002A6977"/>
    <w:rsid w:val="002A69B6"/>
    <w:rsid w:val="002C20C0"/>
    <w:rsid w:val="002C3317"/>
    <w:rsid w:val="002D4129"/>
    <w:rsid w:val="002D5000"/>
    <w:rsid w:val="002D74EC"/>
    <w:rsid w:val="002D7FBE"/>
    <w:rsid w:val="002E655F"/>
    <w:rsid w:val="002E7020"/>
    <w:rsid w:val="002F1928"/>
    <w:rsid w:val="002F1B34"/>
    <w:rsid w:val="002F38FE"/>
    <w:rsid w:val="002F455E"/>
    <w:rsid w:val="00300581"/>
    <w:rsid w:val="00301E89"/>
    <w:rsid w:val="00312677"/>
    <w:rsid w:val="00312C1C"/>
    <w:rsid w:val="00313936"/>
    <w:rsid w:val="00313BDD"/>
    <w:rsid w:val="003153D4"/>
    <w:rsid w:val="00315D95"/>
    <w:rsid w:val="003168B4"/>
    <w:rsid w:val="003174F8"/>
    <w:rsid w:val="00322164"/>
    <w:rsid w:val="003236BD"/>
    <w:rsid w:val="0032518E"/>
    <w:rsid w:val="00330172"/>
    <w:rsid w:val="003327D0"/>
    <w:rsid w:val="00332B37"/>
    <w:rsid w:val="00333696"/>
    <w:rsid w:val="003404D3"/>
    <w:rsid w:val="00340E6C"/>
    <w:rsid w:val="00346C42"/>
    <w:rsid w:val="00347034"/>
    <w:rsid w:val="00347B99"/>
    <w:rsid w:val="00350A92"/>
    <w:rsid w:val="00353107"/>
    <w:rsid w:val="00353789"/>
    <w:rsid w:val="00355E3A"/>
    <w:rsid w:val="00357D43"/>
    <w:rsid w:val="00360CB2"/>
    <w:rsid w:val="003616B8"/>
    <w:rsid w:val="003633E3"/>
    <w:rsid w:val="00370958"/>
    <w:rsid w:val="00374D85"/>
    <w:rsid w:val="00382E42"/>
    <w:rsid w:val="003838E7"/>
    <w:rsid w:val="00383E6E"/>
    <w:rsid w:val="00383FA0"/>
    <w:rsid w:val="0038753B"/>
    <w:rsid w:val="003908B2"/>
    <w:rsid w:val="00390EF0"/>
    <w:rsid w:val="00392722"/>
    <w:rsid w:val="00392824"/>
    <w:rsid w:val="0039473D"/>
    <w:rsid w:val="00395301"/>
    <w:rsid w:val="00396C8E"/>
    <w:rsid w:val="00397777"/>
    <w:rsid w:val="003A0D92"/>
    <w:rsid w:val="003A3584"/>
    <w:rsid w:val="003A4231"/>
    <w:rsid w:val="003A4936"/>
    <w:rsid w:val="003A5B6D"/>
    <w:rsid w:val="003A70B7"/>
    <w:rsid w:val="003B036F"/>
    <w:rsid w:val="003B1BC3"/>
    <w:rsid w:val="003B3494"/>
    <w:rsid w:val="003C0CFF"/>
    <w:rsid w:val="003C3378"/>
    <w:rsid w:val="003C6947"/>
    <w:rsid w:val="003C697A"/>
    <w:rsid w:val="003D1627"/>
    <w:rsid w:val="003D47C2"/>
    <w:rsid w:val="003D5A62"/>
    <w:rsid w:val="003D7E6B"/>
    <w:rsid w:val="003E3302"/>
    <w:rsid w:val="003E33FB"/>
    <w:rsid w:val="003F0C42"/>
    <w:rsid w:val="003F1E4E"/>
    <w:rsid w:val="003F34B9"/>
    <w:rsid w:val="003F41FA"/>
    <w:rsid w:val="003F473F"/>
    <w:rsid w:val="003F7432"/>
    <w:rsid w:val="003F7A00"/>
    <w:rsid w:val="004029A8"/>
    <w:rsid w:val="004032CC"/>
    <w:rsid w:val="00410400"/>
    <w:rsid w:val="00411D83"/>
    <w:rsid w:val="00415A79"/>
    <w:rsid w:val="00420843"/>
    <w:rsid w:val="00421FE5"/>
    <w:rsid w:val="00425C36"/>
    <w:rsid w:val="00426749"/>
    <w:rsid w:val="004329A6"/>
    <w:rsid w:val="0043348E"/>
    <w:rsid w:val="00436E61"/>
    <w:rsid w:val="00437EEA"/>
    <w:rsid w:val="0044048D"/>
    <w:rsid w:val="0044409F"/>
    <w:rsid w:val="00446C65"/>
    <w:rsid w:val="004513F1"/>
    <w:rsid w:val="00452F86"/>
    <w:rsid w:val="00453C04"/>
    <w:rsid w:val="00460E15"/>
    <w:rsid w:val="00462694"/>
    <w:rsid w:val="00462DD7"/>
    <w:rsid w:val="00466473"/>
    <w:rsid w:val="004718BD"/>
    <w:rsid w:val="00474447"/>
    <w:rsid w:val="0049108A"/>
    <w:rsid w:val="00492785"/>
    <w:rsid w:val="00495259"/>
    <w:rsid w:val="004A22FB"/>
    <w:rsid w:val="004A59D3"/>
    <w:rsid w:val="004B2BA7"/>
    <w:rsid w:val="004B7C24"/>
    <w:rsid w:val="004C0070"/>
    <w:rsid w:val="004C2AF8"/>
    <w:rsid w:val="004D3E0F"/>
    <w:rsid w:val="004D7676"/>
    <w:rsid w:val="004E2574"/>
    <w:rsid w:val="004E523F"/>
    <w:rsid w:val="004F25F1"/>
    <w:rsid w:val="004F65C9"/>
    <w:rsid w:val="004F6F63"/>
    <w:rsid w:val="004F731B"/>
    <w:rsid w:val="00501CD8"/>
    <w:rsid w:val="0050239B"/>
    <w:rsid w:val="005051A4"/>
    <w:rsid w:val="0051222D"/>
    <w:rsid w:val="005134FC"/>
    <w:rsid w:val="00515CD2"/>
    <w:rsid w:val="00516BF8"/>
    <w:rsid w:val="00517468"/>
    <w:rsid w:val="005204AF"/>
    <w:rsid w:val="00522693"/>
    <w:rsid w:val="00530A36"/>
    <w:rsid w:val="00532835"/>
    <w:rsid w:val="005339F5"/>
    <w:rsid w:val="00535D93"/>
    <w:rsid w:val="005422C3"/>
    <w:rsid w:val="00543A30"/>
    <w:rsid w:val="00543B83"/>
    <w:rsid w:val="0055408B"/>
    <w:rsid w:val="0055563B"/>
    <w:rsid w:val="00562222"/>
    <w:rsid w:val="005644CA"/>
    <w:rsid w:val="00567705"/>
    <w:rsid w:val="00570A1B"/>
    <w:rsid w:val="00572FAF"/>
    <w:rsid w:val="00574137"/>
    <w:rsid w:val="0057438A"/>
    <w:rsid w:val="00574715"/>
    <w:rsid w:val="005843CD"/>
    <w:rsid w:val="00586786"/>
    <w:rsid w:val="005905B6"/>
    <w:rsid w:val="0059341E"/>
    <w:rsid w:val="005A0152"/>
    <w:rsid w:val="005A08BF"/>
    <w:rsid w:val="005A108C"/>
    <w:rsid w:val="005A16E4"/>
    <w:rsid w:val="005A1C0A"/>
    <w:rsid w:val="005C171B"/>
    <w:rsid w:val="005C1CEE"/>
    <w:rsid w:val="005C36FB"/>
    <w:rsid w:val="005D02C6"/>
    <w:rsid w:val="005D0756"/>
    <w:rsid w:val="005D2AFE"/>
    <w:rsid w:val="005D707A"/>
    <w:rsid w:val="005D7D02"/>
    <w:rsid w:val="005E0A66"/>
    <w:rsid w:val="005E30ED"/>
    <w:rsid w:val="005E3E2E"/>
    <w:rsid w:val="005E5662"/>
    <w:rsid w:val="005E6832"/>
    <w:rsid w:val="005F4F29"/>
    <w:rsid w:val="005F6034"/>
    <w:rsid w:val="00601AF8"/>
    <w:rsid w:val="00602943"/>
    <w:rsid w:val="006043AC"/>
    <w:rsid w:val="0061111C"/>
    <w:rsid w:val="006116D0"/>
    <w:rsid w:val="0061222A"/>
    <w:rsid w:val="0061236E"/>
    <w:rsid w:val="006146D3"/>
    <w:rsid w:val="0061559B"/>
    <w:rsid w:val="00615CF6"/>
    <w:rsid w:val="0063110C"/>
    <w:rsid w:val="00631565"/>
    <w:rsid w:val="00632D75"/>
    <w:rsid w:val="00633AC9"/>
    <w:rsid w:val="00641B1F"/>
    <w:rsid w:val="00641BA7"/>
    <w:rsid w:val="00645B8F"/>
    <w:rsid w:val="0066238B"/>
    <w:rsid w:val="00662D5D"/>
    <w:rsid w:val="00664819"/>
    <w:rsid w:val="006649DA"/>
    <w:rsid w:val="00664DE6"/>
    <w:rsid w:val="006672D4"/>
    <w:rsid w:val="00667DCB"/>
    <w:rsid w:val="00670017"/>
    <w:rsid w:val="006708A0"/>
    <w:rsid w:val="00683F2A"/>
    <w:rsid w:val="006866AD"/>
    <w:rsid w:val="0069224B"/>
    <w:rsid w:val="00693727"/>
    <w:rsid w:val="00694249"/>
    <w:rsid w:val="00694900"/>
    <w:rsid w:val="0069788C"/>
    <w:rsid w:val="00697B74"/>
    <w:rsid w:val="006A52D9"/>
    <w:rsid w:val="006A6418"/>
    <w:rsid w:val="006A780F"/>
    <w:rsid w:val="006B4DDC"/>
    <w:rsid w:val="006B55F8"/>
    <w:rsid w:val="006C0532"/>
    <w:rsid w:val="006C1918"/>
    <w:rsid w:val="006C7241"/>
    <w:rsid w:val="006D1B62"/>
    <w:rsid w:val="006D6BD5"/>
    <w:rsid w:val="006D732A"/>
    <w:rsid w:val="006E708C"/>
    <w:rsid w:val="006F08D3"/>
    <w:rsid w:val="00700B7A"/>
    <w:rsid w:val="00705BC3"/>
    <w:rsid w:val="007069B6"/>
    <w:rsid w:val="007077D4"/>
    <w:rsid w:val="0071007C"/>
    <w:rsid w:val="00711C06"/>
    <w:rsid w:val="007129A4"/>
    <w:rsid w:val="00713047"/>
    <w:rsid w:val="00720F54"/>
    <w:rsid w:val="0072439A"/>
    <w:rsid w:val="007313F9"/>
    <w:rsid w:val="0073515C"/>
    <w:rsid w:val="00737E00"/>
    <w:rsid w:val="007448D3"/>
    <w:rsid w:val="007451DA"/>
    <w:rsid w:val="00750FCE"/>
    <w:rsid w:val="00756002"/>
    <w:rsid w:val="0076232F"/>
    <w:rsid w:val="007634EE"/>
    <w:rsid w:val="00766452"/>
    <w:rsid w:val="0077030F"/>
    <w:rsid w:val="00774BAE"/>
    <w:rsid w:val="00774DFA"/>
    <w:rsid w:val="007759F7"/>
    <w:rsid w:val="00780076"/>
    <w:rsid w:val="00780178"/>
    <w:rsid w:val="00780624"/>
    <w:rsid w:val="00783080"/>
    <w:rsid w:val="00785EB4"/>
    <w:rsid w:val="0078682A"/>
    <w:rsid w:val="00790B29"/>
    <w:rsid w:val="00795BF5"/>
    <w:rsid w:val="00796C8D"/>
    <w:rsid w:val="007A5B45"/>
    <w:rsid w:val="007B19A1"/>
    <w:rsid w:val="007B297B"/>
    <w:rsid w:val="007B5B42"/>
    <w:rsid w:val="007B67C5"/>
    <w:rsid w:val="007B6C54"/>
    <w:rsid w:val="007B7537"/>
    <w:rsid w:val="007C427C"/>
    <w:rsid w:val="007D3A09"/>
    <w:rsid w:val="007D5114"/>
    <w:rsid w:val="007D5405"/>
    <w:rsid w:val="007E0D35"/>
    <w:rsid w:val="007E2ED8"/>
    <w:rsid w:val="007E3281"/>
    <w:rsid w:val="007E5D44"/>
    <w:rsid w:val="007E6761"/>
    <w:rsid w:val="007E6A0A"/>
    <w:rsid w:val="007F12B4"/>
    <w:rsid w:val="00800C12"/>
    <w:rsid w:val="00800E83"/>
    <w:rsid w:val="00802BAB"/>
    <w:rsid w:val="00802BAF"/>
    <w:rsid w:val="008033D6"/>
    <w:rsid w:val="008046D3"/>
    <w:rsid w:val="00806BC0"/>
    <w:rsid w:val="008070B1"/>
    <w:rsid w:val="0081487D"/>
    <w:rsid w:val="00823B63"/>
    <w:rsid w:val="008241F2"/>
    <w:rsid w:val="00826142"/>
    <w:rsid w:val="00830D1D"/>
    <w:rsid w:val="00836CA0"/>
    <w:rsid w:val="00837408"/>
    <w:rsid w:val="0083779E"/>
    <w:rsid w:val="00840000"/>
    <w:rsid w:val="00843C49"/>
    <w:rsid w:val="00847608"/>
    <w:rsid w:val="00850411"/>
    <w:rsid w:val="00852353"/>
    <w:rsid w:val="00853885"/>
    <w:rsid w:val="00856ED9"/>
    <w:rsid w:val="0086375C"/>
    <w:rsid w:val="0086402A"/>
    <w:rsid w:val="00864B3C"/>
    <w:rsid w:val="00864E03"/>
    <w:rsid w:val="00870846"/>
    <w:rsid w:val="00872405"/>
    <w:rsid w:val="008752B0"/>
    <w:rsid w:val="00880DC0"/>
    <w:rsid w:val="00883EA3"/>
    <w:rsid w:val="00885339"/>
    <w:rsid w:val="00891CB1"/>
    <w:rsid w:val="00891DEE"/>
    <w:rsid w:val="00895F01"/>
    <w:rsid w:val="008A436A"/>
    <w:rsid w:val="008A4436"/>
    <w:rsid w:val="008A4ACA"/>
    <w:rsid w:val="008B0192"/>
    <w:rsid w:val="008B2E64"/>
    <w:rsid w:val="008B4504"/>
    <w:rsid w:val="008D4EF1"/>
    <w:rsid w:val="008D722B"/>
    <w:rsid w:val="008D79DF"/>
    <w:rsid w:val="008E5893"/>
    <w:rsid w:val="008E59A3"/>
    <w:rsid w:val="008E73EF"/>
    <w:rsid w:val="008F47A5"/>
    <w:rsid w:val="008F4A4D"/>
    <w:rsid w:val="008F4F6B"/>
    <w:rsid w:val="00910333"/>
    <w:rsid w:val="00910E2D"/>
    <w:rsid w:val="009123B4"/>
    <w:rsid w:val="00912D02"/>
    <w:rsid w:val="00914BCE"/>
    <w:rsid w:val="00916FB5"/>
    <w:rsid w:val="009170EB"/>
    <w:rsid w:val="00924968"/>
    <w:rsid w:val="00927A53"/>
    <w:rsid w:val="0093012E"/>
    <w:rsid w:val="00931AFB"/>
    <w:rsid w:val="00934434"/>
    <w:rsid w:val="00937D21"/>
    <w:rsid w:val="00942C2D"/>
    <w:rsid w:val="009434A3"/>
    <w:rsid w:val="009465B6"/>
    <w:rsid w:val="00947D13"/>
    <w:rsid w:val="00951F98"/>
    <w:rsid w:val="00963318"/>
    <w:rsid w:val="00966B15"/>
    <w:rsid w:val="0096739D"/>
    <w:rsid w:val="00971FFE"/>
    <w:rsid w:val="009737F6"/>
    <w:rsid w:val="00973871"/>
    <w:rsid w:val="0098187C"/>
    <w:rsid w:val="00983B4E"/>
    <w:rsid w:val="00985113"/>
    <w:rsid w:val="00985D07"/>
    <w:rsid w:val="00990EF4"/>
    <w:rsid w:val="00995724"/>
    <w:rsid w:val="00996385"/>
    <w:rsid w:val="009A0E86"/>
    <w:rsid w:val="009A29D4"/>
    <w:rsid w:val="009A63FC"/>
    <w:rsid w:val="009A74F0"/>
    <w:rsid w:val="009B0F3B"/>
    <w:rsid w:val="009B1175"/>
    <w:rsid w:val="009B2210"/>
    <w:rsid w:val="009C1E40"/>
    <w:rsid w:val="009C4614"/>
    <w:rsid w:val="009C56A1"/>
    <w:rsid w:val="009C6577"/>
    <w:rsid w:val="009D0EC2"/>
    <w:rsid w:val="009D20E4"/>
    <w:rsid w:val="009D37A6"/>
    <w:rsid w:val="009D780E"/>
    <w:rsid w:val="009E2226"/>
    <w:rsid w:val="009E2E0B"/>
    <w:rsid w:val="009E3E01"/>
    <w:rsid w:val="009E7A01"/>
    <w:rsid w:val="009F1EED"/>
    <w:rsid w:val="009F3C47"/>
    <w:rsid w:val="009F5150"/>
    <w:rsid w:val="009F53BB"/>
    <w:rsid w:val="009F63D7"/>
    <w:rsid w:val="009F6E0B"/>
    <w:rsid w:val="00A001D8"/>
    <w:rsid w:val="00A006B1"/>
    <w:rsid w:val="00A071F2"/>
    <w:rsid w:val="00A11CB7"/>
    <w:rsid w:val="00A12130"/>
    <w:rsid w:val="00A17BB8"/>
    <w:rsid w:val="00A2073B"/>
    <w:rsid w:val="00A2094C"/>
    <w:rsid w:val="00A24955"/>
    <w:rsid w:val="00A25B0B"/>
    <w:rsid w:val="00A25F86"/>
    <w:rsid w:val="00A30CEF"/>
    <w:rsid w:val="00A31234"/>
    <w:rsid w:val="00A3343B"/>
    <w:rsid w:val="00A36129"/>
    <w:rsid w:val="00A40D93"/>
    <w:rsid w:val="00A4137B"/>
    <w:rsid w:val="00A4220A"/>
    <w:rsid w:val="00A42C15"/>
    <w:rsid w:val="00A43460"/>
    <w:rsid w:val="00A47AE6"/>
    <w:rsid w:val="00A47F82"/>
    <w:rsid w:val="00A53205"/>
    <w:rsid w:val="00A57349"/>
    <w:rsid w:val="00A60977"/>
    <w:rsid w:val="00A61161"/>
    <w:rsid w:val="00A65E8C"/>
    <w:rsid w:val="00A7100C"/>
    <w:rsid w:val="00A73551"/>
    <w:rsid w:val="00A8382B"/>
    <w:rsid w:val="00A9057E"/>
    <w:rsid w:val="00A90982"/>
    <w:rsid w:val="00A94933"/>
    <w:rsid w:val="00A94A32"/>
    <w:rsid w:val="00A95577"/>
    <w:rsid w:val="00AA1F13"/>
    <w:rsid w:val="00AA3833"/>
    <w:rsid w:val="00AA6A2E"/>
    <w:rsid w:val="00AA7F5D"/>
    <w:rsid w:val="00AB321A"/>
    <w:rsid w:val="00AB52B4"/>
    <w:rsid w:val="00AC13A6"/>
    <w:rsid w:val="00AC2E70"/>
    <w:rsid w:val="00AC5013"/>
    <w:rsid w:val="00AC59E0"/>
    <w:rsid w:val="00AD0F07"/>
    <w:rsid w:val="00AD35A6"/>
    <w:rsid w:val="00AD5757"/>
    <w:rsid w:val="00AD57AC"/>
    <w:rsid w:val="00AE4A76"/>
    <w:rsid w:val="00AE5365"/>
    <w:rsid w:val="00AE7FD6"/>
    <w:rsid w:val="00AF0727"/>
    <w:rsid w:val="00B00381"/>
    <w:rsid w:val="00B0143D"/>
    <w:rsid w:val="00B03016"/>
    <w:rsid w:val="00B05DD3"/>
    <w:rsid w:val="00B10387"/>
    <w:rsid w:val="00B122D3"/>
    <w:rsid w:val="00B15D28"/>
    <w:rsid w:val="00B25EE8"/>
    <w:rsid w:val="00B316AB"/>
    <w:rsid w:val="00B354C2"/>
    <w:rsid w:val="00B37416"/>
    <w:rsid w:val="00B42B42"/>
    <w:rsid w:val="00B47728"/>
    <w:rsid w:val="00B50659"/>
    <w:rsid w:val="00B63888"/>
    <w:rsid w:val="00B639CA"/>
    <w:rsid w:val="00B64FD5"/>
    <w:rsid w:val="00B73EE9"/>
    <w:rsid w:val="00B74995"/>
    <w:rsid w:val="00B74C8D"/>
    <w:rsid w:val="00B761F9"/>
    <w:rsid w:val="00B77244"/>
    <w:rsid w:val="00B949E8"/>
    <w:rsid w:val="00B9674F"/>
    <w:rsid w:val="00B9791A"/>
    <w:rsid w:val="00BA3FAC"/>
    <w:rsid w:val="00BA5712"/>
    <w:rsid w:val="00BA6478"/>
    <w:rsid w:val="00BB78A9"/>
    <w:rsid w:val="00BC6251"/>
    <w:rsid w:val="00BC6CBE"/>
    <w:rsid w:val="00BD15E3"/>
    <w:rsid w:val="00BD1A74"/>
    <w:rsid w:val="00BE0727"/>
    <w:rsid w:val="00BE0A4C"/>
    <w:rsid w:val="00BE20A4"/>
    <w:rsid w:val="00BE24BD"/>
    <w:rsid w:val="00BE3AF7"/>
    <w:rsid w:val="00BE6FF6"/>
    <w:rsid w:val="00BF0258"/>
    <w:rsid w:val="00BF0F10"/>
    <w:rsid w:val="00BF3703"/>
    <w:rsid w:val="00BF6B76"/>
    <w:rsid w:val="00C014F2"/>
    <w:rsid w:val="00C0373C"/>
    <w:rsid w:val="00C06702"/>
    <w:rsid w:val="00C0676D"/>
    <w:rsid w:val="00C06B87"/>
    <w:rsid w:val="00C06E8C"/>
    <w:rsid w:val="00C12EC6"/>
    <w:rsid w:val="00C25279"/>
    <w:rsid w:val="00C30C66"/>
    <w:rsid w:val="00C341FB"/>
    <w:rsid w:val="00C35EC9"/>
    <w:rsid w:val="00C360C2"/>
    <w:rsid w:val="00C4136A"/>
    <w:rsid w:val="00C41549"/>
    <w:rsid w:val="00C43B09"/>
    <w:rsid w:val="00C443C8"/>
    <w:rsid w:val="00C448C3"/>
    <w:rsid w:val="00C44A05"/>
    <w:rsid w:val="00C45493"/>
    <w:rsid w:val="00C45C72"/>
    <w:rsid w:val="00C46C6A"/>
    <w:rsid w:val="00C6301F"/>
    <w:rsid w:val="00C64C1D"/>
    <w:rsid w:val="00C7211F"/>
    <w:rsid w:val="00C74795"/>
    <w:rsid w:val="00C80226"/>
    <w:rsid w:val="00C81374"/>
    <w:rsid w:val="00C8174C"/>
    <w:rsid w:val="00C87A21"/>
    <w:rsid w:val="00C902F8"/>
    <w:rsid w:val="00C91A02"/>
    <w:rsid w:val="00C9318C"/>
    <w:rsid w:val="00C95A90"/>
    <w:rsid w:val="00C95B9B"/>
    <w:rsid w:val="00C95D95"/>
    <w:rsid w:val="00CA1E19"/>
    <w:rsid w:val="00CA3862"/>
    <w:rsid w:val="00CA38F2"/>
    <w:rsid w:val="00CB0320"/>
    <w:rsid w:val="00CB2BE2"/>
    <w:rsid w:val="00CB5B0B"/>
    <w:rsid w:val="00CC0206"/>
    <w:rsid w:val="00CC19B1"/>
    <w:rsid w:val="00CC4A4E"/>
    <w:rsid w:val="00CC5CD3"/>
    <w:rsid w:val="00CC746B"/>
    <w:rsid w:val="00CD3D66"/>
    <w:rsid w:val="00CD7C06"/>
    <w:rsid w:val="00CE0CBA"/>
    <w:rsid w:val="00CE6BE3"/>
    <w:rsid w:val="00CF11CD"/>
    <w:rsid w:val="00CF14A6"/>
    <w:rsid w:val="00CF15BB"/>
    <w:rsid w:val="00CF174B"/>
    <w:rsid w:val="00CF3B93"/>
    <w:rsid w:val="00D015DD"/>
    <w:rsid w:val="00D02124"/>
    <w:rsid w:val="00D02BBC"/>
    <w:rsid w:val="00D05E7B"/>
    <w:rsid w:val="00D10B61"/>
    <w:rsid w:val="00D11C22"/>
    <w:rsid w:val="00D1209E"/>
    <w:rsid w:val="00D13CD9"/>
    <w:rsid w:val="00D159FC"/>
    <w:rsid w:val="00D1699B"/>
    <w:rsid w:val="00D170AB"/>
    <w:rsid w:val="00D17D03"/>
    <w:rsid w:val="00D26272"/>
    <w:rsid w:val="00D32992"/>
    <w:rsid w:val="00D34BD8"/>
    <w:rsid w:val="00D3552E"/>
    <w:rsid w:val="00D36680"/>
    <w:rsid w:val="00D478AA"/>
    <w:rsid w:val="00D5153B"/>
    <w:rsid w:val="00D5206E"/>
    <w:rsid w:val="00D6151D"/>
    <w:rsid w:val="00D61969"/>
    <w:rsid w:val="00D66850"/>
    <w:rsid w:val="00D675A7"/>
    <w:rsid w:val="00D677AB"/>
    <w:rsid w:val="00D727AC"/>
    <w:rsid w:val="00D742B7"/>
    <w:rsid w:val="00D77C20"/>
    <w:rsid w:val="00D8020D"/>
    <w:rsid w:val="00D83407"/>
    <w:rsid w:val="00D864E9"/>
    <w:rsid w:val="00D86EB8"/>
    <w:rsid w:val="00D9271E"/>
    <w:rsid w:val="00D92E74"/>
    <w:rsid w:val="00D94714"/>
    <w:rsid w:val="00D94D1B"/>
    <w:rsid w:val="00D96A20"/>
    <w:rsid w:val="00DA50EB"/>
    <w:rsid w:val="00DB5A85"/>
    <w:rsid w:val="00DC08EE"/>
    <w:rsid w:val="00DC1816"/>
    <w:rsid w:val="00DC1AFA"/>
    <w:rsid w:val="00DC23A5"/>
    <w:rsid w:val="00DC376A"/>
    <w:rsid w:val="00DC459A"/>
    <w:rsid w:val="00DC49D2"/>
    <w:rsid w:val="00DD0BAE"/>
    <w:rsid w:val="00DD1164"/>
    <w:rsid w:val="00DD17B9"/>
    <w:rsid w:val="00DE14C5"/>
    <w:rsid w:val="00DE30C6"/>
    <w:rsid w:val="00DE3123"/>
    <w:rsid w:val="00DE466C"/>
    <w:rsid w:val="00DF2649"/>
    <w:rsid w:val="00DF32AF"/>
    <w:rsid w:val="00DF33BE"/>
    <w:rsid w:val="00E05C6F"/>
    <w:rsid w:val="00E10FB0"/>
    <w:rsid w:val="00E15218"/>
    <w:rsid w:val="00E27EE6"/>
    <w:rsid w:val="00E300F7"/>
    <w:rsid w:val="00E31663"/>
    <w:rsid w:val="00E337AB"/>
    <w:rsid w:val="00E34929"/>
    <w:rsid w:val="00E34F77"/>
    <w:rsid w:val="00E371B7"/>
    <w:rsid w:val="00E41329"/>
    <w:rsid w:val="00E45096"/>
    <w:rsid w:val="00E45214"/>
    <w:rsid w:val="00E4718C"/>
    <w:rsid w:val="00E50F80"/>
    <w:rsid w:val="00E516C6"/>
    <w:rsid w:val="00E51FB0"/>
    <w:rsid w:val="00E60ABC"/>
    <w:rsid w:val="00E647C9"/>
    <w:rsid w:val="00E6497E"/>
    <w:rsid w:val="00E71163"/>
    <w:rsid w:val="00E72F36"/>
    <w:rsid w:val="00E75A17"/>
    <w:rsid w:val="00E82B37"/>
    <w:rsid w:val="00E86FF9"/>
    <w:rsid w:val="00E9298F"/>
    <w:rsid w:val="00E935B6"/>
    <w:rsid w:val="00EA2612"/>
    <w:rsid w:val="00EA2691"/>
    <w:rsid w:val="00EA2C10"/>
    <w:rsid w:val="00EA5ACF"/>
    <w:rsid w:val="00EA6617"/>
    <w:rsid w:val="00EA7571"/>
    <w:rsid w:val="00EB0761"/>
    <w:rsid w:val="00EB21CE"/>
    <w:rsid w:val="00EB2B1F"/>
    <w:rsid w:val="00EB31AB"/>
    <w:rsid w:val="00EB42A9"/>
    <w:rsid w:val="00EB7601"/>
    <w:rsid w:val="00ED721F"/>
    <w:rsid w:val="00F02514"/>
    <w:rsid w:val="00F10138"/>
    <w:rsid w:val="00F1462E"/>
    <w:rsid w:val="00F152A1"/>
    <w:rsid w:val="00F31EE2"/>
    <w:rsid w:val="00F32BA5"/>
    <w:rsid w:val="00F35C90"/>
    <w:rsid w:val="00F37E7B"/>
    <w:rsid w:val="00F43CE2"/>
    <w:rsid w:val="00F46F39"/>
    <w:rsid w:val="00F4746B"/>
    <w:rsid w:val="00F50643"/>
    <w:rsid w:val="00F55432"/>
    <w:rsid w:val="00F56A4C"/>
    <w:rsid w:val="00F6197E"/>
    <w:rsid w:val="00F62EE1"/>
    <w:rsid w:val="00F644CD"/>
    <w:rsid w:val="00F657E2"/>
    <w:rsid w:val="00F70D6A"/>
    <w:rsid w:val="00F73638"/>
    <w:rsid w:val="00F73FC7"/>
    <w:rsid w:val="00F74B37"/>
    <w:rsid w:val="00F87E1E"/>
    <w:rsid w:val="00F92780"/>
    <w:rsid w:val="00F972E8"/>
    <w:rsid w:val="00FA5BFD"/>
    <w:rsid w:val="00FA7661"/>
    <w:rsid w:val="00FC0336"/>
    <w:rsid w:val="00FC0C42"/>
    <w:rsid w:val="00FC14C4"/>
    <w:rsid w:val="00FC4FC7"/>
    <w:rsid w:val="00FC6A05"/>
    <w:rsid w:val="00FD166B"/>
    <w:rsid w:val="00FD6E74"/>
    <w:rsid w:val="00FD6FB1"/>
    <w:rsid w:val="00FE1F2C"/>
    <w:rsid w:val="00FE25AA"/>
    <w:rsid w:val="00FE5731"/>
    <w:rsid w:val="00FE7969"/>
    <w:rsid w:val="00FF1A55"/>
    <w:rsid w:val="00FF2AC4"/>
    <w:rsid w:val="00FF540B"/>
    <w:rsid w:val="00FF59BA"/>
    <w:rsid w:val="00FF73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8FB6C"/>
  <w15:chartTrackingRefBased/>
  <w15:docId w15:val="{EE00B473-AA6A-41D0-9498-4623AEF51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 ABNT"/>
    <w:qFormat/>
    <w:rsid w:val="007A5B45"/>
    <w:pPr>
      <w:spacing w:after="120" w:line="360" w:lineRule="auto"/>
      <w:ind w:firstLine="709"/>
      <w:contextualSpacing/>
      <w:jc w:val="both"/>
    </w:pPr>
    <w:rPr>
      <w:rFonts w:ascii="Arial" w:hAnsi="Arial" w:cs="Arial"/>
      <w:color w:val="000000" w:themeColor="text1"/>
      <w:kern w:val="16"/>
    </w:rPr>
  </w:style>
  <w:style w:type="paragraph" w:styleId="Ttulo1">
    <w:name w:val="heading 1"/>
    <w:aliases w:val="T1 - ABNT"/>
    <w:basedOn w:val="Normal"/>
    <w:next w:val="Normal"/>
    <w:link w:val="Ttulo1Char"/>
    <w:autoRedefine/>
    <w:uiPriority w:val="9"/>
    <w:qFormat/>
    <w:rsid w:val="00662D5D"/>
    <w:pPr>
      <w:keepNext/>
      <w:numPr>
        <w:numId w:val="5"/>
      </w:numPr>
      <w:suppressAutoHyphens/>
      <w:spacing w:before="120"/>
      <w:outlineLvl w:val="0"/>
    </w:pPr>
    <w:rPr>
      <w:rFonts w:cs="Times New Roman"/>
      <w:b/>
      <w:bCs/>
      <w:caps/>
    </w:rPr>
  </w:style>
  <w:style w:type="paragraph" w:styleId="Ttulo2">
    <w:name w:val="heading 2"/>
    <w:aliases w:val="T2 - ABNT"/>
    <w:basedOn w:val="Normal"/>
    <w:next w:val="Normal"/>
    <w:link w:val="Ttulo2Char"/>
    <w:uiPriority w:val="9"/>
    <w:unhideWhenUsed/>
    <w:qFormat/>
    <w:rsid w:val="002A69B6"/>
    <w:pPr>
      <w:keepNext/>
      <w:numPr>
        <w:ilvl w:val="1"/>
        <w:numId w:val="5"/>
      </w:numPr>
      <w:suppressAutoHyphens/>
      <w:spacing w:before="240" w:after="160"/>
      <w:outlineLvl w:val="1"/>
    </w:pPr>
    <w:rPr>
      <w:rFonts w:cs="Times New Roman"/>
      <w:b/>
      <w:bCs/>
    </w:rPr>
  </w:style>
  <w:style w:type="paragraph" w:styleId="Ttulo3">
    <w:name w:val="heading 3"/>
    <w:aliases w:val="T3 - ABNT"/>
    <w:basedOn w:val="Ttulo2"/>
    <w:next w:val="Normal"/>
    <w:link w:val="Ttulo3Char"/>
    <w:uiPriority w:val="9"/>
    <w:unhideWhenUsed/>
    <w:qFormat/>
    <w:rsid w:val="0093012E"/>
    <w:pPr>
      <w:numPr>
        <w:ilvl w:val="2"/>
      </w:numPr>
      <w:spacing w:before="280"/>
      <w:outlineLvl w:val="2"/>
    </w:pPr>
    <w:rPr>
      <w:b w:val="0"/>
    </w:rPr>
  </w:style>
  <w:style w:type="paragraph" w:styleId="Ttulo4">
    <w:name w:val="heading 4"/>
    <w:aliases w:val="T4 - ABNT"/>
    <w:basedOn w:val="PargrafodaLista"/>
    <w:next w:val="Normal"/>
    <w:link w:val="Ttulo4Char"/>
    <w:uiPriority w:val="9"/>
    <w:unhideWhenUsed/>
    <w:qFormat/>
    <w:rsid w:val="00DC08EE"/>
    <w:pPr>
      <w:numPr>
        <w:ilvl w:val="3"/>
        <w:numId w:val="5"/>
      </w:numPr>
      <w:outlineLvl w:val="3"/>
    </w:pPr>
  </w:style>
  <w:style w:type="paragraph" w:styleId="Ttulo5">
    <w:name w:val="heading 5"/>
    <w:aliases w:val="T5 - ABNT"/>
    <w:basedOn w:val="Normal"/>
    <w:next w:val="Normal"/>
    <w:link w:val="Ttulo5Char"/>
    <w:autoRedefine/>
    <w:uiPriority w:val="9"/>
    <w:unhideWhenUsed/>
    <w:qFormat/>
    <w:rsid w:val="00806BC0"/>
    <w:pPr>
      <w:keepNext/>
      <w:keepLines/>
      <w:numPr>
        <w:ilvl w:val="4"/>
        <w:numId w:val="5"/>
      </w:numPr>
      <w:spacing w:before="40" w:after="0"/>
      <w:outlineLvl w:val="4"/>
    </w:pPr>
    <w:rPr>
      <w:rFonts w:eastAsiaTheme="majorEastAsia" w:cstheme="majorBidi"/>
      <w:color w:val="012447" w:themeColor="accent1" w:themeShade="BF"/>
    </w:rPr>
  </w:style>
  <w:style w:type="paragraph" w:styleId="Ttulo6">
    <w:name w:val="heading 6"/>
    <w:basedOn w:val="Normal"/>
    <w:next w:val="Normal"/>
    <w:link w:val="Ttulo6Char"/>
    <w:uiPriority w:val="9"/>
    <w:semiHidden/>
    <w:unhideWhenUsed/>
    <w:qFormat/>
    <w:rsid w:val="00806BC0"/>
    <w:pPr>
      <w:keepNext/>
      <w:keepLines/>
      <w:numPr>
        <w:ilvl w:val="5"/>
        <w:numId w:val="5"/>
      </w:numPr>
      <w:spacing w:before="40" w:after="0"/>
      <w:outlineLvl w:val="5"/>
    </w:pPr>
    <w:rPr>
      <w:rFonts w:asciiTheme="majorHAnsi" w:eastAsiaTheme="majorEastAsia" w:hAnsiTheme="majorHAnsi" w:cstheme="majorBidi"/>
      <w:color w:val="01182F" w:themeColor="accent1" w:themeShade="7F"/>
    </w:rPr>
  </w:style>
  <w:style w:type="paragraph" w:styleId="Ttulo7">
    <w:name w:val="heading 7"/>
    <w:basedOn w:val="Normal"/>
    <w:next w:val="Normal"/>
    <w:link w:val="Ttulo7Char"/>
    <w:uiPriority w:val="9"/>
    <w:semiHidden/>
    <w:unhideWhenUsed/>
    <w:qFormat/>
    <w:rsid w:val="00806BC0"/>
    <w:pPr>
      <w:keepNext/>
      <w:keepLines/>
      <w:numPr>
        <w:ilvl w:val="6"/>
        <w:numId w:val="5"/>
      </w:numPr>
      <w:spacing w:before="40" w:after="0"/>
      <w:outlineLvl w:val="6"/>
    </w:pPr>
    <w:rPr>
      <w:rFonts w:asciiTheme="majorHAnsi" w:eastAsiaTheme="majorEastAsia" w:hAnsiTheme="majorHAnsi" w:cstheme="majorBidi"/>
      <w:i/>
      <w:iCs/>
      <w:color w:val="01182F" w:themeColor="accent1" w:themeShade="7F"/>
    </w:rPr>
  </w:style>
  <w:style w:type="paragraph" w:styleId="Ttulo8">
    <w:name w:val="heading 8"/>
    <w:basedOn w:val="Normal"/>
    <w:next w:val="Normal"/>
    <w:link w:val="Ttulo8Char"/>
    <w:uiPriority w:val="9"/>
    <w:semiHidden/>
    <w:unhideWhenUsed/>
    <w:qFormat/>
    <w:rsid w:val="00806BC0"/>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806BC0"/>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129A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129A4"/>
  </w:style>
  <w:style w:type="paragraph" w:styleId="Rodap">
    <w:name w:val="footer"/>
    <w:basedOn w:val="Normal"/>
    <w:link w:val="RodapChar"/>
    <w:uiPriority w:val="99"/>
    <w:unhideWhenUsed/>
    <w:rsid w:val="007129A4"/>
    <w:pPr>
      <w:tabs>
        <w:tab w:val="center" w:pos="4252"/>
        <w:tab w:val="right" w:pos="8504"/>
      </w:tabs>
      <w:spacing w:after="0" w:line="240" w:lineRule="auto"/>
    </w:pPr>
  </w:style>
  <w:style w:type="character" w:customStyle="1" w:styleId="RodapChar">
    <w:name w:val="Rodapé Char"/>
    <w:basedOn w:val="Fontepargpadro"/>
    <w:link w:val="Rodap"/>
    <w:uiPriority w:val="99"/>
    <w:rsid w:val="007129A4"/>
  </w:style>
  <w:style w:type="character" w:styleId="Hyperlink">
    <w:name w:val="Hyperlink"/>
    <w:basedOn w:val="Fontepargpadro"/>
    <w:uiPriority w:val="99"/>
    <w:unhideWhenUsed/>
    <w:rsid w:val="0061559B"/>
    <w:rPr>
      <w:color w:val="2E75B5" w:themeColor="hyperlink"/>
      <w:u w:val="single"/>
    </w:rPr>
  </w:style>
  <w:style w:type="character" w:styleId="MenoPendente">
    <w:name w:val="Unresolved Mention"/>
    <w:basedOn w:val="Fontepargpadro"/>
    <w:uiPriority w:val="99"/>
    <w:semiHidden/>
    <w:unhideWhenUsed/>
    <w:rsid w:val="0061559B"/>
    <w:rPr>
      <w:color w:val="605E5C"/>
      <w:shd w:val="clear" w:color="auto" w:fill="E1DFDD"/>
    </w:rPr>
  </w:style>
  <w:style w:type="table" w:styleId="Tabelacomgrade">
    <w:name w:val="Table Grid"/>
    <w:basedOn w:val="Tabelanormal"/>
    <w:uiPriority w:val="39"/>
    <w:rsid w:val="00A909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aliases w:val="T1 - ABNT Char"/>
    <w:basedOn w:val="Fontepargpadro"/>
    <w:link w:val="Ttulo1"/>
    <w:uiPriority w:val="9"/>
    <w:rsid w:val="00662D5D"/>
    <w:rPr>
      <w:rFonts w:ascii="Arial" w:hAnsi="Arial" w:cs="Times New Roman"/>
      <w:b/>
      <w:bCs/>
      <w:caps/>
      <w:color w:val="000000" w:themeColor="text1"/>
      <w:kern w:val="16"/>
    </w:rPr>
  </w:style>
  <w:style w:type="character" w:customStyle="1" w:styleId="Ttulo2Char">
    <w:name w:val="Título 2 Char"/>
    <w:aliases w:val="T2 - ABNT Char"/>
    <w:basedOn w:val="Fontepargpadro"/>
    <w:link w:val="Ttulo2"/>
    <w:uiPriority w:val="9"/>
    <w:rsid w:val="002A69B6"/>
    <w:rPr>
      <w:rFonts w:ascii="Arial" w:hAnsi="Arial" w:cs="Times New Roman"/>
      <w:b/>
      <w:bCs/>
      <w:color w:val="000000" w:themeColor="text1"/>
      <w:kern w:val="16"/>
    </w:rPr>
  </w:style>
  <w:style w:type="paragraph" w:customStyle="1" w:styleId="Lista2">
    <w:name w:val="Lista2"/>
    <w:basedOn w:val="Ttulo1"/>
    <w:link w:val="Lista2Char"/>
    <w:rsid w:val="00C014F2"/>
    <w:pPr>
      <w:numPr>
        <w:numId w:val="0"/>
      </w:numPr>
      <w:ind w:left="1080" w:hanging="720"/>
    </w:pPr>
  </w:style>
  <w:style w:type="paragraph" w:customStyle="1" w:styleId="Lista1">
    <w:name w:val="Lista1"/>
    <w:basedOn w:val="Ttulo1"/>
    <w:link w:val="Lista1Char"/>
    <w:rsid w:val="00C014F2"/>
    <w:pPr>
      <w:ind w:left="0" w:firstLine="0"/>
    </w:pPr>
  </w:style>
  <w:style w:type="character" w:customStyle="1" w:styleId="Lista2Char">
    <w:name w:val="Lista2 Char"/>
    <w:basedOn w:val="Ttulo1Char"/>
    <w:link w:val="Lista2"/>
    <w:rsid w:val="00C014F2"/>
    <w:rPr>
      <w:rFonts w:ascii="Garamond" w:hAnsi="Garamond" w:cs="Arial"/>
      <w:b/>
      <w:bCs/>
      <w:caps/>
      <w:color w:val="000000" w:themeColor="text1"/>
      <w:kern w:val="16"/>
      <w:sz w:val="26"/>
    </w:rPr>
  </w:style>
  <w:style w:type="character" w:customStyle="1" w:styleId="Lista1Char">
    <w:name w:val="Lista1 Char"/>
    <w:basedOn w:val="Ttulo1Char"/>
    <w:link w:val="Lista1"/>
    <w:rsid w:val="00C014F2"/>
    <w:rPr>
      <w:rFonts w:ascii="Garamond" w:hAnsi="Garamond" w:cs="Arial"/>
      <w:b/>
      <w:bCs/>
      <w:caps/>
      <w:color w:val="000000" w:themeColor="text1"/>
      <w:kern w:val="16"/>
      <w:sz w:val="26"/>
    </w:rPr>
  </w:style>
  <w:style w:type="paragraph" w:styleId="NormalWeb">
    <w:name w:val="Normal (Web)"/>
    <w:basedOn w:val="Normal"/>
    <w:uiPriority w:val="99"/>
    <w:semiHidden/>
    <w:unhideWhenUsed/>
    <w:rsid w:val="00826142"/>
    <w:rPr>
      <w:rFonts w:cs="Times New Roman"/>
      <w:szCs w:val="24"/>
    </w:rPr>
  </w:style>
  <w:style w:type="paragraph" w:styleId="Textodenotaderodap">
    <w:name w:val="footnote text"/>
    <w:basedOn w:val="Normal"/>
    <w:link w:val="TextodenotaderodapChar"/>
    <w:uiPriority w:val="99"/>
    <w:semiHidden/>
    <w:unhideWhenUsed/>
    <w:rsid w:val="00050E5E"/>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050E5E"/>
    <w:rPr>
      <w:rFonts w:ascii="Garamond" w:hAnsi="Garamond" w:cs="Arial"/>
      <w:color w:val="000000" w:themeColor="text1"/>
      <w:kern w:val="16"/>
      <w:sz w:val="20"/>
      <w:szCs w:val="20"/>
    </w:rPr>
  </w:style>
  <w:style w:type="character" w:styleId="Refdenotaderodap">
    <w:name w:val="footnote reference"/>
    <w:basedOn w:val="Fontepargpadro"/>
    <w:uiPriority w:val="99"/>
    <w:semiHidden/>
    <w:unhideWhenUsed/>
    <w:rsid w:val="00050E5E"/>
    <w:rPr>
      <w:vertAlign w:val="superscript"/>
    </w:rPr>
  </w:style>
  <w:style w:type="paragraph" w:styleId="Citao">
    <w:name w:val="Quote"/>
    <w:aliases w:val="C1 - Citação"/>
    <w:basedOn w:val="Normal"/>
    <w:next w:val="Normal"/>
    <w:link w:val="CitaoChar"/>
    <w:uiPriority w:val="29"/>
    <w:qFormat/>
    <w:rsid w:val="00985D07"/>
    <w:pPr>
      <w:spacing w:before="160" w:after="160" w:line="240" w:lineRule="auto"/>
      <w:ind w:left="2268" w:firstLine="0"/>
    </w:pPr>
    <w:rPr>
      <w:sz w:val="20"/>
      <w:szCs w:val="18"/>
    </w:rPr>
  </w:style>
  <w:style w:type="character" w:customStyle="1" w:styleId="CitaoChar">
    <w:name w:val="Citação Char"/>
    <w:aliases w:val="C1 - Citação Char"/>
    <w:basedOn w:val="Fontepargpadro"/>
    <w:link w:val="Citao"/>
    <w:uiPriority w:val="29"/>
    <w:rsid w:val="00985D07"/>
    <w:rPr>
      <w:rFonts w:ascii="Segoe UI" w:hAnsi="Segoe UI" w:cs="Arial"/>
      <w:color w:val="000000" w:themeColor="text1"/>
      <w:kern w:val="16"/>
      <w:sz w:val="20"/>
      <w:szCs w:val="18"/>
    </w:rPr>
  </w:style>
  <w:style w:type="character" w:customStyle="1" w:styleId="Ttulo3Char">
    <w:name w:val="Título 3 Char"/>
    <w:aliases w:val="T3 - ABNT Char"/>
    <w:basedOn w:val="Fontepargpadro"/>
    <w:link w:val="Ttulo3"/>
    <w:uiPriority w:val="9"/>
    <w:rsid w:val="0093012E"/>
    <w:rPr>
      <w:rFonts w:ascii="Times New Roman" w:hAnsi="Times New Roman" w:cs="Times New Roman"/>
      <w:bCs/>
      <w:color w:val="000000" w:themeColor="text1"/>
      <w:kern w:val="16"/>
      <w:sz w:val="24"/>
    </w:rPr>
  </w:style>
  <w:style w:type="paragraph" w:styleId="PargrafodaLista">
    <w:name w:val="List Paragraph"/>
    <w:aliases w:val="Texto,List Paragraph"/>
    <w:basedOn w:val="Normal"/>
    <w:link w:val="PargrafodaListaChar"/>
    <w:uiPriority w:val="34"/>
    <w:qFormat/>
    <w:rsid w:val="00DC08EE"/>
    <w:pPr>
      <w:ind w:left="720"/>
    </w:pPr>
  </w:style>
  <w:style w:type="character" w:customStyle="1" w:styleId="Ttulo4Char">
    <w:name w:val="Título 4 Char"/>
    <w:aliases w:val="T4 - ABNT Char"/>
    <w:basedOn w:val="Fontepargpadro"/>
    <w:link w:val="Ttulo4"/>
    <w:uiPriority w:val="9"/>
    <w:rsid w:val="00DC08EE"/>
    <w:rPr>
      <w:rFonts w:ascii="Times New Roman" w:hAnsi="Times New Roman" w:cs="Arial"/>
      <w:color w:val="000000" w:themeColor="text1"/>
      <w:kern w:val="16"/>
      <w:sz w:val="24"/>
    </w:rPr>
  </w:style>
  <w:style w:type="paragraph" w:customStyle="1" w:styleId="Comnumerao">
    <w:name w:val="Com numeração"/>
    <w:basedOn w:val="Normal"/>
    <w:link w:val="ComnumeraoChar"/>
    <w:rsid w:val="005C36FB"/>
    <w:pPr>
      <w:numPr>
        <w:numId w:val="4"/>
      </w:numPr>
      <w:spacing w:after="160"/>
      <w:ind w:left="0" w:firstLine="0"/>
      <w:contextualSpacing w:val="0"/>
    </w:pPr>
    <w:rPr>
      <w:rFonts w:cs="Segoe UI"/>
      <w:kern w:val="0"/>
      <w14:numForm w14:val="lining"/>
    </w:rPr>
  </w:style>
  <w:style w:type="character" w:customStyle="1" w:styleId="ComnumeraoChar">
    <w:name w:val="Com numeração Char"/>
    <w:basedOn w:val="Fontepargpadro"/>
    <w:link w:val="Comnumerao"/>
    <w:rsid w:val="005C36FB"/>
    <w:rPr>
      <w:rFonts w:ascii="Segoe UI" w:hAnsi="Segoe UI" w:cs="Segoe UI"/>
      <w:color w:val="000000" w:themeColor="text1"/>
      <w14:numForm w14:val="lining"/>
    </w:rPr>
  </w:style>
  <w:style w:type="paragraph" w:customStyle="1" w:styleId="Pargrafo">
    <w:name w:val="Parágrafo"/>
    <w:basedOn w:val="Normal"/>
    <w:link w:val="PargrafoChar"/>
    <w:rsid w:val="00631565"/>
    <w:pPr>
      <w:spacing w:after="160" w:line="276" w:lineRule="auto"/>
      <w:ind w:firstLine="1134"/>
      <w:contextualSpacing w:val="0"/>
    </w:pPr>
    <w:rPr>
      <w:rFonts w:cs="Segoe UI"/>
      <w:kern w:val="0"/>
      <w14:numForm w14:val="lining"/>
    </w:rPr>
  </w:style>
  <w:style w:type="character" w:customStyle="1" w:styleId="PargrafoChar">
    <w:name w:val="Parágrafo Char"/>
    <w:basedOn w:val="Fontepargpadro"/>
    <w:link w:val="Pargrafo"/>
    <w:rsid w:val="00631565"/>
    <w:rPr>
      <w:rFonts w:ascii="Segoe UI" w:hAnsi="Segoe UI" w:cs="Segoe UI"/>
      <w:color w:val="000000" w:themeColor="text1"/>
      <w14:numForm w14:val="lining"/>
    </w:rPr>
  </w:style>
  <w:style w:type="paragraph" w:customStyle="1" w:styleId="texto2">
    <w:name w:val="texto2"/>
    <w:basedOn w:val="Normal"/>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paragraph" w:customStyle="1" w:styleId="texto20">
    <w:name w:val="texto20"/>
    <w:basedOn w:val="Normal"/>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character" w:styleId="RefernciaSutil">
    <w:name w:val="Subtle Reference"/>
    <w:basedOn w:val="Fontepargpadro"/>
    <w:uiPriority w:val="31"/>
    <w:qFormat/>
    <w:rsid w:val="002A69B6"/>
    <w:rPr>
      <w:smallCaps/>
      <w:color w:val="5A5A5A" w:themeColor="text1" w:themeTint="A5"/>
    </w:rPr>
  </w:style>
  <w:style w:type="character" w:styleId="TtulodoLivro">
    <w:name w:val="Book Title"/>
    <w:basedOn w:val="Fontepargpadro"/>
    <w:uiPriority w:val="33"/>
    <w:rsid w:val="002A69B6"/>
    <w:rPr>
      <w:b/>
      <w:bCs/>
      <w:i/>
      <w:iCs/>
      <w:spacing w:val="5"/>
    </w:rPr>
  </w:style>
  <w:style w:type="character" w:customStyle="1" w:styleId="Ttulo5Char">
    <w:name w:val="Título 5 Char"/>
    <w:aliases w:val="T5 - ABNT Char"/>
    <w:basedOn w:val="Fontepargpadro"/>
    <w:link w:val="Ttulo5"/>
    <w:uiPriority w:val="9"/>
    <w:rsid w:val="00806BC0"/>
    <w:rPr>
      <w:rFonts w:ascii="Arial" w:eastAsiaTheme="majorEastAsia" w:hAnsi="Arial" w:cstheme="majorBidi"/>
      <w:color w:val="012447" w:themeColor="accent1" w:themeShade="BF"/>
      <w:kern w:val="16"/>
    </w:rPr>
  </w:style>
  <w:style w:type="paragraph" w:styleId="CitaoIntensa">
    <w:name w:val="Intense Quote"/>
    <w:basedOn w:val="Normal"/>
    <w:next w:val="Normal"/>
    <w:link w:val="CitaoIntensaChar"/>
    <w:uiPriority w:val="30"/>
    <w:rsid w:val="00A30CEF"/>
    <w:pPr>
      <w:pBdr>
        <w:top w:val="single" w:sz="4" w:space="10" w:color="023160" w:themeColor="accent1"/>
        <w:bottom w:val="single" w:sz="4" w:space="10" w:color="023160" w:themeColor="accent1"/>
      </w:pBdr>
      <w:spacing w:before="360" w:after="360"/>
      <w:ind w:left="864" w:right="864"/>
      <w:jc w:val="center"/>
    </w:pPr>
    <w:rPr>
      <w:i/>
      <w:iCs/>
      <w:color w:val="023160" w:themeColor="accent1"/>
    </w:rPr>
  </w:style>
  <w:style w:type="character" w:customStyle="1" w:styleId="CitaoIntensaChar">
    <w:name w:val="Citação Intensa Char"/>
    <w:basedOn w:val="Fontepargpadro"/>
    <w:link w:val="CitaoIntensa"/>
    <w:uiPriority w:val="30"/>
    <w:rsid w:val="00A30CEF"/>
    <w:rPr>
      <w:rFonts w:ascii="Arial" w:hAnsi="Arial" w:cs="Arial"/>
      <w:i/>
      <w:iCs/>
      <w:color w:val="023160" w:themeColor="accent1"/>
      <w:kern w:val="16"/>
    </w:rPr>
  </w:style>
  <w:style w:type="character" w:customStyle="1" w:styleId="rctcollapsibleheader">
    <w:name w:val="rctcollapsibleheader"/>
    <w:basedOn w:val="Fontepargpadro"/>
    <w:rsid w:val="00017A4F"/>
  </w:style>
  <w:style w:type="character" w:customStyle="1" w:styleId="historyitemlinetext">
    <w:name w:val="historyitemlinetext"/>
    <w:basedOn w:val="Fontepargpadro"/>
    <w:rsid w:val="00017A4F"/>
  </w:style>
  <w:style w:type="character" w:customStyle="1" w:styleId="linkrctatomlinkvcpxh">
    <w:name w:val="link_rctatomlink_vcpxh"/>
    <w:basedOn w:val="Fontepargpadro"/>
    <w:rsid w:val="00017A4F"/>
  </w:style>
  <w:style w:type="character" w:customStyle="1" w:styleId="historyitemlinedescription">
    <w:name w:val="historyitemlinedescription"/>
    <w:basedOn w:val="Fontepargpadro"/>
    <w:rsid w:val="00017A4F"/>
  </w:style>
  <w:style w:type="paragraph" w:customStyle="1" w:styleId="04partenormativa">
    <w:name w:val="04partenormativa"/>
    <w:basedOn w:val="Normal"/>
    <w:rsid w:val="0025789B"/>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Ttulo6Char">
    <w:name w:val="Título 6 Char"/>
    <w:basedOn w:val="Fontepargpadro"/>
    <w:link w:val="Ttulo6"/>
    <w:uiPriority w:val="9"/>
    <w:semiHidden/>
    <w:rsid w:val="00806BC0"/>
    <w:rPr>
      <w:rFonts w:asciiTheme="majorHAnsi" w:eastAsiaTheme="majorEastAsia" w:hAnsiTheme="majorHAnsi" w:cstheme="majorBidi"/>
      <w:color w:val="01182F" w:themeColor="accent1" w:themeShade="7F"/>
      <w:kern w:val="16"/>
    </w:rPr>
  </w:style>
  <w:style w:type="character" w:customStyle="1" w:styleId="Ttulo7Char">
    <w:name w:val="Título 7 Char"/>
    <w:basedOn w:val="Fontepargpadro"/>
    <w:link w:val="Ttulo7"/>
    <w:uiPriority w:val="9"/>
    <w:semiHidden/>
    <w:rsid w:val="00806BC0"/>
    <w:rPr>
      <w:rFonts w:asciiTheme="majorHAnsi" w:eastAsiaTheme="majorEastAsia" w:hAnsiTheme="majorHAnsi" w:cstheme="majorBidi"/>
      <w:i/>
      <w:iCs/>
      <w:color w:val="01182F" w:themeColor="accent1" w:themeShade="7F"/>
      <w:kern w:val="16"/>
    </w:rPr>
  </w:style>
  <w:style w:type="character" w:customStyle="1" w:styleId="Ttulo8Char">
    <w:name w:val="Título 8 Char"/>
    <w:basedOn w:val="Fontepargpadro"/>
    <w:link w:val="Ttulo8"/>
    <w:uiPriority w:val="9"/>
    <w:semiHidden/>
    <w:rsid w:val="00806BC0"/>
    <w:rPr>
      <w:rFonts w:asciiTheme="majorHAnsi" w:eastAsiaTheme="majorEastAsia" w:hAnsiTheme="majorHAnsi" w:cstheme="majorBidi"/>
      <w:color w:val="272727" w:themeColor="text1" w:themeTint="D8"/>
      <w:kern w:val="16"/>
      <w:sz w:val="21"/>
      <w:szCs w:val="21"/>
    </w:rPr>
  </w:style>
  <w:style w:type="character" w:customStyle="1" w:styleId="Ttulo9Char">
    <w:name w:val="Título 9 Char"/>
    <w:basedOn w:val="Fontepargpadro"/>
    <w:link w:val="Ttulo9"/>
    <w:uiPriority w:val="9"/>
    <w:semiHidden/>
    <w:rsid w:val="00806BC0"/>
    <w:rPr>
      <w:rFonts w:asciiTheme="majorHAnsi" w:eastAsiaTheme="majorEastAsia" w:hAnsiTheme="majorHAnsi" w:cstheme="majorBidi"/>
      <w:i/>
      <w:iCs/>
      <w:color w:val="272727" w:themeColor="text1" w:themeTint="D8"/>
      <w:kern w:val="16"/>
      <w:sz w:val="21"/>
      <w:szCs w:val="21"/>
    </w:rPr>
  </w:style>
  <w:style w:type="paragraph" w:styleId="Ttulo">
    <w:name w:val="Title"/>
    <w:basedOn w:val="Normal"/>
    <w:next w:val="Normal"/>
    <w:link w:val="TtuloChar"/>
    <w:uiPriority w:val="10"/>
    <w:qFormat/>
    <w:rsid w:val="00A001D8"/>
    <w:pPr>
      <w:spacing w:after="0" w:line="240" w:lineRule="auto"/>
    </w:pPr>
    <w:rPr>
      <w:rFonts w:asciiTheme="majorHAnsi" w:eastAsiaTheme="majorEastAsia" w:hAnsiTheme="majorHAnsi" w:cstheme="majorBidi"/>
      <w:color w:val="auto"/>
      <w:spacing w:val="-10"/>
      <w:kern w:val="28"/>
      <w:sz w:val="56"/>
      <w:szCs w:val="56"/>
    </w:rPr>
  </w:style>
  <w:style w:type="character" w:customStyle="1" w:styleId="TtuloChar">
    <w:name w:val="Título Char"/>
    <w:basedOn w:val="Fontepargpadro"/>
    <w:link w:val="Ttulo"/>
    <w:uiPriority w:val="10"/>
    <w:rsid w:val="00A001D8"/>
    <w:rPr>
      <w:rFonts w:asciiTheme="majorHAnsi" w:eastAsiaTheme="majorEastAsia" w:hAnsiTheme="majorHAnsi" w:cstheme="majorBidi"/>
      <w:spacing w:val="-10"/>
      <w:kern w:val="28"/>
      <w:sz w:val="56"/>
      <w:szCs w:val="56"/>
    </w:rPr>
  </w:style>
  <w:style w:type="character" w:styleId="Refdecomentrio">
    <w:name w:val="annotation reference"/>
    <w:basedOn w:val="Fontepargpadro"/>
    <w:uiPriority w:val="99"/>
    <w:semiHidden/>
    <w:unhideWhenUsed/>
    <w:rsid w:val="00055CDE"/>
    <w:rPr>
      <w:sz w:val="16"/>
      <w:szCs w:val="16"/>
    </w:rPr>
  </w:style>
  <w:style w:type="paragraph" w:styleId="Textodecomentrio">
    <w:name w:val="annotation text"/>
    <w:basedOn w:val="Normal"/>
    <w:link w:val="TextodecomentrioChar"/>
    <w:uiPriority w:val="99"/>
    <w:unhideWhenUsed/>
    <w:rsid w:val="00055CDE"/>
    <w:pPr>
      <w:spacing w:line="240" w:lineRule="auto"/>
    </w:pPr>
    <w:rPr>
      <w:sz w:val="20"/>
      <w:szCs w:val="20"/>
    </w:rPr>
  </w:style>
  <w:style w:type="character" w:customStyle="1" w:styleId="TextodecomentrioChar">
    <w:name w:val="Texto de comentário Char"/>
    <w:basedOn w:val="Fontepargpadro"/>
    <w:link w:val="Textodecomentrio"/>
    <w:uiPriority w:val="99"/>
    <w:rsid w:val="00055CDE"/>
    <w:rPr>
      <w:rFonts w:ascii="Arial" w:hAnsi="Arial" w:cs="Arial"/>
      <w:color w:val="000000" w:themeColor="text1"/>
      <w:kern w:val="16"/>
      <w:sz w:val="20"/>
      <w:szCs w:val="20"/>
    </w:rPr>
  </w:style>
  <w:style w:type="paragraph" w:styleId="Assuntodocomentrio">
    <w:name w:val="annotation subject"/>
    <w:basedOn w:val="Textodecomentrio"/>
    <w:next w:val="Textodecomentrio"/>
    <w:link w:val="AssuntodocomentrioChar"/>
    <w:uiPriority w:val="99"/>
    <w:semiHidden/>
    <w:unhideWhenUsed/>
    <w:rsid w:val="00055CDE"/>
    <w:rPr>
      <w:b/>
      <w:bCs/>
    </w:rPr>
  </w:style>
  <w:style w:type="character" w:customStyle="1" w:styleId="AssuntodocomentrioChar">
    <w:name w:val="Assunto do comentário Char"/>
    <w:basedOn w:val="TextodecomentrioChar"/>
    <w:link w:val="Assuntodocomentrio"/>
    <w:uiPriority w:val="99"/>
    <w:semiHidden/>
    <w:rsid w:val="00055CDE"/>
    <w:rPr>
      <w:rFonts w:ascii="Arial" w:hAnsi="Arial" w:cs="Arial"/>
      <w:b/>
      <w:bCs/>
      <w:color w:val="000000" w:themeColor="text1"/>
      <w:kern w:val="16"/>
      <w:sz w:val="20"/>
      <w:szCs w:val="20"/>
    </w:rPr>
  </w:style>
  <w:style w:type="character" w:customStyle="1" w:styleId="cf01">
    <w:name w:val="cf01"/>
    <w:basedOn w:val="Fontepargpadro"/>
    <w:rsid w:val="00AD35A6"/>
    <w:rPr>
      <w:rFonts w:ascii="Segoe UI" w:hAnsi="Segoe UI" w:cs="Segoe UI" w:hint="default"/>
      <w:i/>
      <w:iCs/>
      <w:sz w:val="18"/>
      <w:szCs w:val="18"/>
    </w:rPr>
  </w:style>
  <w:style w:type="character" w:customStyle="1" w:styleId="PargrafodaListaChar">
    <w:name w:val="Parágrafo da Lista Char"/>
    <w:aliases w:val="Texto Char,List Paragraph Char"/>
    <w:link w:val="PargrafodaLista"/>
    <w:uiPriority w:val="34"/>
    <w:locked/>
    <w:rsid w:val="0078682A"/>
    <w:rPr>
      <w:rFonts w:ascii="Arial" w:hAnsi="Arial" w:cs="Arial"/>
      <w:color w:val="000000" w:themeColor="text1"/>
      <w:kern w:val="16"/>
    </w:rPr>
  </w:style>
  <w:style w:type="character" w:customStyle="1" w:styleId="cf11">
    <w:name w:val="cf11"/>
    <w:basedOn w:val="Fontepargpadro"/>
    <w:rsid w:val="001D5F4D"/>
    <w:rPr>
      <w:rFonts w:ascii="Segoe UI" w:hAnsi="Segoe UI" w:cs="Segoe UI" w:hint="default"/>
      <w:i/>
      <w:iCs/>
      <w:color w:val="040C28"/>
      <w:sz w:val="18"/>
      <w:szCs w:val="18"/>
    </w:rPr>
  </w:style>
  <w:style w:type="paragraph" w:customStyle="1" w:styleId="pf0">
    <w:name w:val="pf0"/>
    <w:basedOn w:val="Normal"/>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paragraph" w:customStyle="1" w:styleId="pf1">
    <w:name w:val="pf1"/>
    <w:basedOn w:val="Normal"/>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cf21">
    <w:name w:val="cf21"/>
    <w:basedOn w:val="Fontepargpadro"/>
    <w:rsid w:val="00C45C72"/>
    <w:rPr>
      <w:rFonts w:ascii="Segoe UI" w:hAnsi="Segoe UI" w:cs="Segoe UI" w:hint="default"/>
      <w:b/>
      <w:bCs/>
      <w:i/>
      <w:iCs/>
      <w:sz w:val="18"/>
      <w:szCs w:val="18"/>
    </w:rPr>
  </w:style>
  <w:style w:type="paragraph" w:customStyle="1" w:styleId="xmsonormal">
    <w:name w:val="x_msonormal"/>
    <w:basedOn w:val="Normal"/>
    <w:rsid w:val="00516BF8"/>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834608">
      <w:bodyDiv w:val="1"/>
      <w:marLeft w:val="0"/>
      <w:marRight w:val="0"/>
      <w:marTop w:val="0"/>
      <w:marBottom w:val="0"/>
      <w:divBdr>
        <w:top w:val="none" w:sz="0" w:space="0" w:color="auto"/>
        <w:left w:val="none" w:sz="0" w:space="0" w:color="auto"/>
        <w:bottom w:val="none" w:sz="0" w:space="0" w:color="auto"/>
        <w:right w:val="none" w:sz="0" w:space="0" w:color="auto"/>
      </w:divBdr>
    </w:div>
    <w:div w:id="43990848">
      <w:bodyDiv w:val="1"/>
      <w:marLeft w:val="0"/>
      <w:marRight w:val="0"/>
      <w:marTop w:val="0"/>
      <w:marBottom w:val="0"/>
      <w:divBdr>
        <w:top w:val="none" w:sz="0" w:space="0" w:color="auto"/>
        <w:left w:val="none" w:sz="0" w:space="0" w:color="auto"/>
        <w:bottom w:val="none" w:sz="0" w:space="0" w:color="auto"/>
        <w:right w:val="none" w:sz="0" w:space="0" w:color="auto"/>
      </w:divBdr>
    </w:div>
    <w:div w:id="45642589">
      <w:bodyDiv w:val="1"/>
      <w:marLeft w:val="0"/>
      <w:marRight w:val="0"/>
      <w:marTop w:val="0"/>
      <w:marBottom w:val="0"/>
      <w:divBdr>
        <w:top w:val="none" w:sz="0" w:space="0" w:color="auto"/>
        <w:left w:val="none" w:sz="0" w:space="0" w:color="auto"/>
        <w:bottom w:val="none" w:sz="0" w:space="0" w:color="auto"/>
        <w:right w:val="none" w:sz="0" w:space="0" w:color="auto"/>
      </w:divBdr>
    </w:div>
    <w:div w:id="62727235">
      <w:bodyDiv w:val="1"/>
      <w:marLeft w:val="0"/>
      <w:marRight w:val="0"/>
      <w:marTop w:val="0"/>
      <w:marBottom w:val="0"/>
      <w:divBdr>
        <w:top w:val="none" w:sz="0" w:space="0" w:color="auto"/>
        <w:left w:val="none" w:sz="0" w:space="0" w:color="auto"/>
        <w:bottom w:val="none" w:sz="0" w:space="0" w:color="auto"/>
        <w:right w:val="none" w:sz="0" w:space="0" w:color="auto"/>
      </w:divBdr>
    </w:div>
    <w:div w:id="126551714">
      <w:bodyDiv w:val="1"/>
      <w:marLeft w:val="0"/>
      <w:marRight w:val="0"/>
      <w:marTop w:val="0"/>
      <w:marBottom w:val="0"/>
      <w:divBdr>
        <w:top w:val="none" w:sz="0" w:space="0" w:color="auto"/>
        <w:left w:val="none" w:sz="0" w:space="0" w:color="auto"/>
        <w:bottom w:val="none" w:sz="0" w:space="0" w:color="auto"/>
        <w:right w:val="none" w:sz="0" w:space="0" w:color="auto"/>
      </w:divBdr>
    </w:div>
    <w:div w:id="146290332">
      <w:bodyDiv w:val="1"/>
      <w:marLeft w:val="0"/>
      <w:marRight w:val="0"/>
      <w:marTop w:val="0"/>
      <w:marBottom w:val="0"/>
      <w:divBdr>
        <w:top w:val="none" w:sz="0" w:space="0" w:color="auto"/>
        <w:left w:val="none" w:sz="0" w:space="0" w:color="auto"/>
        <w:bottom w:val="none" w:sz="0" w:space="0" w:color="auto"/>
        <w:right w:val="none" w:sz="0" w:space="0" w:color="auto"/>
      </w:divBdr>
    </w:div>
    <w:div w:id="147527170">
      <w:bodyDiv w:val="1"/>
      <w:marLeft w:val="0"/>
      <w:marRight w:val="0"/>
      <w:marTop w:val="0"/>
      <w:marBottom w:val="0"/>
      <w:divBdr>
        <w:top w:val="none" w:sz="0" w:space="0" w:color="auto"/>
        <w:left w:val="none" w:sz="0" w:space="0" w:color="auto"/>
        <w:bottom w:val="none" w:sz="0" w:space="0" w:color="auto"/>
        <w:right w:val="none" w:sz="0" w:space="0" w:color="auto"/>
      </w:divBdr>
    </w:div>
    <w:div w:id="195847792">
      <w:bodyDiv w:val="1"/>
      <w:marLeft w:val="0"/>
      <w:marRight w:val="0"/>
      <w:marTop w:val="0"/>
      <w:marBottom w:val="0"/>
      <w:divBdr>
        <w:top w:val="none" w:sz="0" w:space="0" w:color="auto"/>
        <w:left w:val="none" w:sz="0" w:space="0" w:color="auto"/>
        <w:bottom w:val="none" w:sz="0" w:space="0" w:color="auto"/>
        <w:right w:val="none" w:sz="0" w:space="0" w:color="auto"/>
      </w:divBdr>
    </w:div>
    <w:div w:id="218054100">
      <w:bodyDiv w:val="1"/>
      <w:marLeft w:val="0"/>
      <w:marRight w:val="0"/>
      <w:marTop w:val="0"/>
      <w:marBottom w:val="0"/>
      <w:divBdr>
        <w:top w:val="none" w:sz="0" w:space="0" w:color="auto"/>
        <w:left w:val="none" w:sz="0" w:space="0" w:color="auto"/>
        <w:bottom w:val="none" w:sz="0" w:space="0" w:color="auto"/>
        <w:right w:val="none" w:sz="0" w:space="0" w:color="auto"/>
      </w:divBdr>
    </w:div>
    <w:div w:id="270627031">
      <w:bodyDiv w:val="1"/>
      <w:marLeft w:val="0"/>
      <w:marRight w:val="0"/>
      <w:marTop w:val="0"/>
      <w:marBottom w:val="0"/>
      <w:divBdr>
        <w:top w:val="none" w:sz="0" w:space="0" w:color="auto"/>
        <w:left w:val="none" w:sz="0" w:space="0" w:color="auto"/>
        <w:bottom w:val="none" w:sz="0" w:space="0" w:color="auto"/>
        <w:right w:val="none" w:sz="0" w:space="0" w:color="auto"/>
      </w:divBdr>
    </w:div>
    <w:div w:id="280768886">
      <w:bodyDiv w:val="1"/>
      <w:marLeft w:val="0"/>
      <w:marRight w:val="0"/>
      <w:marTop w:val="0"/>
      <w:marBottom w:val="0"/>
      <w:divBdr>
        <w:top w:val="none" w:sz="0" w:space="0" w:color="auto"/>
        <w:left w:val="none" w:sz="0" w:space="0" w:color="auto"/>
        <w:bottom w:val="none" w:sz="0" w:space="0" w:color="auto"/>
        <w:right w:val="none" w:sz="0" w:space="0" w:color="auto"/>
      </w:divBdr>
    </w:div>
    <w:div w:id="280957164">
      <w:bodyDiv w:val="1"/>
      <w:marLeft w:val="0"/>
      <w:marRight w:val="0"/>
      <w:marTop w:val="0"/>
      <w:marBottom w:val="0"/>
      <w:divBdr>
        <w:top w:val="none" w:sz="0" w:space="0" w:color="auto"/>
        <w:left w:val="none" w:sz="0" w:space="0" w:color="auto"/>
        <w:bottom w:val="none" w:sz="0" w:space="0" w:color="auto"/>
        <w:right w:val="none" w:sz="0" w:space="0" w:color="auto"/>
      </w:divBdr>
    </w:div>
    <w:div w:id="289284176">
      <w:bodyDiv w:val="1"/>
      <w:marLeft w:val="0"/>
      <w:marRight w:val="0"/>
      <w:marTop w:val="0"/>
      <w:marBottom w:val="0"/>
      <w:divBdr>
        <w:top w:val="none" w:sz="0" w:space="0" w:color="auto"/>
        <w:left w:val="none" w:sz="0" w:space="0" w:color="auto"/>
        <w:bottom w:val="none" w:sz="0" w:space="0" w:color="auto"/>
        <w:right w:val="none" w:sz="0" w:space="0" w:color="auto"/>
      </w:divBdr>
    </w:div>
    <w:div w:id="451362092">
      <w:bodyDiv w:val="1"/>
      <w:marLeft w:val="0"/>
      <w:marRight w:val="0"/>
      <w:marTop w:val="0"/>
      <w:marBottom w:val="0"/>
      <w:divBdr>
        <w:top w:val="none" w:sz="0" w:space="0" w:color="auto"/>
        <w:left w:val="none" w:sz="0" w:space="0" w:color="auto"/>
        <w:bottom w:val="none" w:sz="0" w:space="0" w:color="auto"/>
        <w:right w:val="none" w:sz="0" w:space="0" w:color="auto"/>
      </w:divBdr>
    </w:div>
    <w:div w:id="482239835">
      <w:bodyDiv w:val="1"/>
      <w:marLeft w:val="0"/>
      <w:marRight w:val="0"/>
      <w:marTop w:val="0"/>
      <w:marBottom w:val="0"/>
      <w:divBdr>
        <w:top w:val="none" w:sz="0" w:space="0" w:color="auto"/>
        <w:left w:val="none" w:sz="0" w:space="0" w:color="auto"/>
        <w:bottom w:val="none" w:sz="0" w:space="0" w:color="auto"/>
        <w:right w:val="none" w:sz="0" w:space="0" w:color="auto"/>
      </w:divBdr>
    </w:div>
    <w:div w:id="494153701">
      <w:bodyDiv w:val="1"/>
      <w:marLeft w:val="0"/>
      <w:marRight w:val="0"/>
      <w:marTop w:val="0"/>
      <w:marBottom w:val="0"/>
      <w:divBdr>
        <w:top w:val="none" w:sz="0" w:space="0" w:color="auto"/>
        <w:left w:val="none" w:sz="0" w:space="0" w:color="auto"/>
        <w:bottom w:val="none" w:sz="0" w:space="0" w:color="auto"/>
        <w:right w:val="none" w:sz="0" w:space="0" w:color="auto"/>
      </w:divBdr>
    </w:div>
    <w:div w:id="552738085">
      <w:bodyDiv w:val="1"/>
      <w:marLeft w:val="0"/>
      <w:marRight w:val="0"/>
      <w:marTop w:val="0"/>
      <w:marBottom w:val="0"/>
      <w:divBdr>
        <w:top w:val="none" w:sz="0" w:space="0" w:color="auto"/>
        <w:left w:val="none" w:sz="0" w:space="0" w:color="auto"/>
        <w:bottom w:val="none" w:sz="0" w:space="0" w:color="auto"/>
        <w:right w:val="none" w:sz="0" w:space="0" w:color="auto"/>
      </w:divBdr>
    </w:div>
    <w:div w:id="565602761">
      <w:bodyDiv w:val="1"/>
      <w:marLeft w:val="0"/>
      <w:marRight w:val="0"/>
      <w:marTop w:val="0"/>
      <w:marBottom w:val="0"/>
      <w:divBdr>
        <w:top w:val="none" w:sz="0" w:space="0" w:color="auto"/>
        <w:left w:val="none" w:sz="0" w:space="0" w:color="auto"/>
        <w:bottom w:val="none" w:sz="0" w:space="0" w:color="auto"/>
        <w:right w:val="none" w:sz="0" w:space="0" w:color="auto"/>
      </w:divBdr>
    </w:div>
    <w:div w:id="607734255">
      <w:bodyDiv w:val="1"/>
      <w:marLeft w:val="0"/>
      <w:marRight w:val="0"/>
      <w:marTop w:val="0"/>
      <w:marBottom w:val="0"/>
      <w:divBdr>
        <w:top w:val="none" w:sz="0" w:space="0" w:color="auto"/>
        <w:left w:val="none" w:sz="0" w:space="0" w:color="auto"/>
        <w:bottom w:val="none" w:sz="0" w:space="0" w:color="auto"/>
        <w:right w:val="none" w:sz="0" w:space="0" w:color="auto"/>
      </w:divBdr>
    </w:div>
    <w:div w:id="646587884">
      <w:bodyDiv w:val="1"/>
      <w:marLeft w:val="0"/>
      <w:marRight w:val="0"/>
      <w:marTop w:val="0"/>
      <w:marBottom w:val="0"/>
      <w:divBdr>
        <w:top w:val="none" w:sz="0" w:space="0" w:color="auto"/>
        <w:left w:val="none" w:sz="0" w:space="0" w:color="auto"/>
        <w:bottom w:val="none" w:sz="0" w:space="0" w:color="auto"/>
        <w:right w:val="none" w:sz="0" w:space="0" w:color="auto"/>
      </w:divBdr>
    </w:div>
    <w:div w:id="658726935">
      <w:bodyDiv w:val="1"/>
      <w:marLeft w:val="0"/>
      <w:marRight w:val="0"/>
      <w:marTop w:val="0"/>
      <w:marBottom w:val="0"/>
      <w:divBdr>
        <w:top w:val="none" w:sz="0" w:space="0" w:color="auto"/>
        <w:left w:val="none" w:sz="0" w:space="0" w:color="auto"/>
        <w:bottom w:val="none" w:sz="0" w:space="0" w:color="auto"/>
        <w:right w:val="none" w:sz="0" w:space="0" w:color="auto"/>
      </w:divBdr>
    </w:div>
    <w:div w:id="664434961">
      <w:bodyDiv w:val="1"/>
      <w:marLeft w:val="0"/>
      <w:marRight w:val="0"/>
      <w:marTop w:val="0"/>
      <w:marBottom w:val="0"/>
      <w:divBdr>
        <w:top w:val="none" w:sz="0" w:space="0" w:color="auto"/>
        <w:left w:val="none" w:sz="0" w:space="0" w:color="auto"/>
        <w:bottom w:val="none" w:sz="0" w:space="0" w:color="auto"/>
        <w:right w:val="none" w:sz="0" w:space="0" w:color="auto"/>
      </w:divBdr>
    </w:div>
    <w:div w:id="696007592">
      <w:bodyDiv w:val="1"/>
      <w:marLeft w:val="0"/>
      <w:marRight w:val="0"/>
      <w:marTop w:val="0"/>
      <w:marBottom w:val="0"/>
      <w:divBdr>
        <w:top w:val="none" w:sz="0" w:space="0" w:color="auto"/>
        <w:left w:val="none" w:sz="0" w:space="0" w:color="auto"/>
        <w:bottom w:val="none" w:sz="0" w:space="0" w:color="auto"/>
        <w:right w:val="none" w:sz="0" w:space="0" w:color="auto"/>
      </w:divBdr>
    </w:div>
    <w:div w:id="704789038">
      <w:bodyDiv w:val="1"/>
      <w:marLeft w:val="0"/>
      <w:marRight w:val="0"/>
      <w:marTop w:val="0"/>
      <w:marBottom w:val="0"/>
      <w:divBdr>
        <w:top w:val="none" w:sz="0" w:space="0" w:color="auto"/>
        <w:left w:val="none" w:sz="0" w:space="0" w:color="auto"/>
        <w:bottom w:val="none" w:sz="0" w:space="0" w:color="auto"/>
        <w:right w:val="none" w:sz="0" w:space="0" w:color="auto"/>
      </w:divBdr>
    </w:div>
    <w:div w:id="741870121">
      <w:bodyDiv w:val="1"/>
      <w:marLeft w:val="0"/>
      <w:marRight w:val="0"/>
      <w:marTop w:val="0"/>
      <w:marBottom w:val="0"/>
      <w:divBdr>
        <w:top w:val="none" w:sz="0" w:space="0" w:color="auto"/>
        <w:left w:val="none" w:sz="0" w:space="0" w:color="auto"/>
        <w:bottom w:val="none" w:sz="0" w:space="0" w:color="auto"/>
        <w:right w:val="none" w:sz="0" w:space="0" w:color="auto"/>
      </w:divBdr>
    </w:div>
    <w:div w:id="741950473">
      <w:bodyDiv w:val="1"/>
      <w:marLeft w:val="0"/>
      <w:marRight w:val="0"/>
      <w:marTop w:val="0"/>
      <w:marBottom w:val="0"/>
      <w:divBdr>
        <w:top w:val="none" w:sz="0" w:space="0" w:color="auto"/>
        <w:left w:val="none" w:sz="0" w:space="0" w:color="auto"/>
        <w:bottom w:val="none" w:sz="0" w:space="0" w:color="auto"/>
        <w:right w:val="none" w:sz="0" w:space="0" w:color="auto"/>
      </w:divBdr>
      <w:divsChild>
        <w:div w:id="5529345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1462997">
      <w:bodyDiv w:val="1"/>
      <w:marLeft w:val="0"/>
      <w:marRight w:val="0"/>
      <w:marTop w:val="0"/>
      <w:marBottom w:val="0"/>
      <w:divBdr>
        <w:top w:val="none" w:sz="0" w:space="0" w:color="auto"/>
        <w:left w:val="none" w:sz="0" w:space="0" w:color="auto"/>
        <w:bottom w:val="none" w:sz="0" w:space="0" w:color="auto"/>
        <w:right w:val="none" w:sz="0" w:space="0" w:color="auto"/>
      </w:divBdr>
    </w:div>
    <w:div w:id="862943778">
      <w:bodyDiv w:val="1"/>
      <w:marLeft w:val="0"/>
      <w:marRight w:val="0"/>
      <w:marTop w:val="0"/>
      <w:marBottom w:val="0"/>
      <w:divBdr>
        <w:top w:val="none" w:sz="0" w:space="0" w:color="auto"/>
        <w:left w:val="none" w:sz="0" w:space="0" w:color="auto"/>
        <w:bottom w:val="none" w:sz="0" w:space="0" w:color="auto"/>
        <w:right w:val="none" w:sz="0" w:space="0" w:color="auto"/>
      </w:divBdr>
    </w:div>
    <w:div w:id="902525650">
      <w:bodyDiv w:val="1"/>
      <w:marLeft w:val="0"/>
      <w:marRight w:val="0"/>
      <w:marTop w:val="0"/>
      <w:marBottom w:val="0"/>
      <w:divBdr>
        <w:top w:val="none" w:sz="0" w:space="0" w:color="auto"/>
        <w:left w:val="none" w:sz="0" w:space="0" w:color="auto"/>
        <w:bottom w:val="none" w:sz="0" w:space="0" w:color="auto"/>
        <w:right w:val="none" w:sz="0" w:space="0" w:color="auto"/>
      </w:divBdr>
    </w:div>
    <w:div w:id="920062175">
      <w:bodyDiv w:val="1"/>
      <w:marLeft w:val="0"/>
      <w:marRight w:val="0"/>
      <w:marTop w:val="0"/>
      <w:marBottom w:val="0"/>
      <w:divBdr>
        <w:top w:val="none" w:sz="0" w:space="0" w:color="auto"/>
        <w:left w:val="none" w:sz="0" w:space="0" w:color="auto"/>
        <w:bottom w:val="none" w:sz="0" w:space="0" w:color="auto"/>
        <w:right w:val="none" w:sz="0" w:space="0" w:color="auto"/>
      </w:divBdr>
    </w:div>
    <w:div w:id="944927301">
      <w:bodyDiv w:val="1"/>
      <w:marLeft w:val="0"/>
      <w:marRight w:val="0"/>
      <w:marTop w:val="0"/>
      <w:marBottom w:val="0"/>
      <w:divBdr>
        <w:top w:val="none" w:sz="0" w:space="0" w:color="auto"/>
        <w:left w:val="none" w:sz="0" w:space="0" w:color="auto"/>
        <w:bottom w:val="none" w:sz="0" w:space="0" w:color="auto"/>
        <w:right w:val="none" w:sz="0" w:space="0" w:color="auto"/>
      </w:divBdr>
    </w:div>
    <w:div w:id="967783903">
      <w:bodyDiv w:val="1"/>
      <w:marLeft w:val="0"/>
      <w:marRight w:val="0"/>
      <w:marTop w:val="0"/>
      <w:marBottom w:val="0"/>
      <w:divBdr>
        <w:top w:val="none" w:sz="0" w:space="0" w:color="auto"/>
        <w:left w:val="none" w:sz="0" w:space="0" w:color="auto"/>
        <w:bottom w:val="none" w:sz="0" w:space="0" w:color="auto"/>
        <w:right w:val="none" w:sz="0" w:space="0" w:color="auto"/>
      </w:divBdr>
    </w:div>
    <w:div w:id="995837832">
      <w:bodyDiv w:val="1"/>
      <w:marLeft w:val="0"/>
      <w:marRight w:val="0"/>
      <w:marTop w:val="0"/>
      <w:marBottom w:val="0"/>
      <w:divBdr>
        <w:top w:val="none" w:sz="0" w:space="0" w:color="auto"/>
        <w:left w:val="none" w:sz="0" w:space="0" w:color="auto"/>
        <w:bottom w:val="none" w:sz="0" w:space="0" w:color="auto"/>
        <w:right w:val="none" w:sz="0" w:space="0" w:color="auto"/>
      </w:divBdr>
    </w:div>
    <w:div w:id="1002665753">
      <w:bodyDiv w:val="1"/>
      <w:marLeft w:val="0"/>
      <w:marRight w:val="0"/>
      <w:marTop w:val="0"/>
      <w:marBottom w:val="0"/>
      <w:divBdr>
        <w:top w:val="none" w:sz="0" w:space="0" w:color="auto"/>
        <w:left w:val="none" w:sz="0" w:space="0" w:color="auto"/>
        <w:bottom w:val="none" w:sz="0" w:space="0" w:color="auto"/>
        <w:right w:val="none" w:sz="0" w:space="0" w:color="auto"/>
      </w:divBdr>
    </w:div>
    <w:div w:id="1028676764">
      <w:bodyDiv w:val="1"/>
      <w:marLeft w:val="0"/>
      <w:marRight w:val="0"/>
      <w:marTop w:val="0"/>
      <w:marBottom w:val="0"/>
      <w:divBdr>
        <w:top w:val="none" w:sz="0" w:space="0" w:color="auto"/>
        <w:left w:val="none" w:sz="0" w:space="0" w:color="auto"/>
        <w:bottom w:val="none" w:sz="0" w:space="0" w:color="auto"/>
        <w:right w:val="none" w:sz="0" w:space="0" w:color="auto"/>
      </w:divBdr>
    </w:div>
    <w:div w:id="1042438555">
      <w:bodyDiv w:val="1"/>
      <w:marLeft w:val="0"/>
      <w:marRight w:val="0"/>
      <w:marTop w:val="0"/>
      <w:marBottom w:val="0"/>
      <w:divBdr>
        <w:top w:val="none" w:sz="0" w:space="0" w:color="auto"/>
        <w:left w:val="none" w:sz="0" w:space="0" w:color="auto"/>
        <w:bottom w:val="none" w:sz="0" w:space="0" w:color="auto"/>
        <w:right w:val="none" w:sz="0" w:space="0" w:color="auto"/>
      </w:divBdr>
    </w:div>
    <w:div w:id="1064644761">
      <w:bodyDiv w:val="1"/>
      <w:marLeft w:val="0"/>
      <w:marRight w:val="0"/>
      <w:marTop w:val="0"/>
      <w:marBottom w:val="0"/>
      <w:divBdr>
        <w:top w:val="none" w:sz="0" w:space="0" w:color="auto"/>
        <w:left w:val="none" w:sz="0" w:space="0" w:color="auto"/>
        <w:bottom w:val="none" w:sz="0" w:space="0" w:color="auto"/>
        <w:right w:val="none" w:sz="0" w:space="0" w:color="auto"/>
      </w:divBdr>
    </w:div>
    <w:div w:id="1067537544">
      <w:bodyDiv w:val="1"/>
      <w:marLeft w:val="0"/>
      <w:marRight w:val="0"/>
      <w:marTop w:val="0"/>
      <w:marBottom w:val="0"/>
      <w:divBdr>
        <w:top w:val="none" w:sz="0" w:space="0" w:color="auto"/>
        <w:left w:val="none" w:sz="0" w:space="0" w:color="auto"/>
        <w:bottom w:val="none" w:sz="0" w:space="0" w:color="auto"/>
        <w:right w:val="none" w:sz="0" w:space="0" w:color="auto"/>
      </w:divBdr>
    </w:div>
    <w:div w:id="1081682773">
      <w:bodyDiv w:val="1"/>
      <w:marLeft w:val="0"/>
      <w:marRight w:val="0"/>
      <w:marTop w:val="0"/>
      <w:marBottom w:val="0"/>
      <w:divBdr>
        <w:top w:val="none" w:sz="0" w:space="0" w:color="auto"/>
        <w:left w:val="none" w:sz="0" w:space="0" w:color="auto"/>
        <w:bottom w:val="none" w:sz="0" w:space="0" w:color="auto"/>
        <w:right w:val="none" w:sz="0" w:space="0" w:color="auto"/>
      </w:divBdr>
    </w:div>
    <w:div w:id="1094209137">
      <w:bodyDiv w:val="1"/>
      <w:marLeft w:val="0"/>
      <w:marRight w:val="0"/>
      <w:marTop w:val="0"/>
      <w:marBottom w:val="0"/>
      <w:divBdr>
        <w:top w:val="none" w:sz="0" w:space="0" w:color="auto"/>
        <w:left w:val="none" w:sz="0" w:space="0" w:color="auto"/>
        <w:bottom w:val="none" w:sz="0" w:space="0" w:color="auto"/>
        <w:right w:val="none" w:sz="0" w:space="0" w:color="auto"/>
      </w:divBdr>
      <w:divsChild>
        <w:div w:id="310603761">
          <w:marLeft w:val="0"/>
          <w:marRight w:val="0"/>
          <w:marTop w:val="15"/>
          <w:marBottom w:val="0"/>
          <w:divBdr>
            <w:top w:val="single" w:sz="48" w:space="0" w:color="auto"/>
            <w:left w:val="single" w:sz="48" w:space="0" w:color="auto"/>
            <w:bottom w:val="single" w:sz="48" w:space="0" w:color="auto"/>
            <w:right w:val="single" w:sz="48" w:space="0" w:color="auto"/>
          </w:divBdr>
          <w:divsChild>
            <w:div w:id="1544246215">
              <w:marLeft w:val="0"/>
              <w:marRight w:val="0"/>
              <w:marTop w:val="0"/>
              <w:marBottom w:val="0"/>
              <w:divBdr>
                <w:top w:val="none" w:sz="0" w:space="0" w:color="auto"/>
                <w:left w:val="none" w:sz="0" w:space="0" w:color="auto"/>
                <w:bottom w:val="none" w:sz="0" w:space="0" w:color="auto"/>
                <w:right w:val="none" w:sz="0" w:space="0" w:color="auto"/>
              </w:divBdr>
              <w:divsChild>
                <w:div w:id="140074334">
                  <w:marLeft w:val="0"/>
                  <w:marRight w:val="0"/>
                  <w:marTop w:val="0"/>
                  <w:marBottom w:val="0"/>
                  <w:divBdr>
                    <w:top w:val="none" w:sz="0" w:space="0" w:color="auto"/>
                    <w:left w:val="none" w:sz="0" w:space="0" w:color="auto"/>
                    <w:bottom w:val="none" w:sz="0" w:space="0" w:color="auto"/>
                    <w:right w:val="none" w:sz="0" w:space="0" w:color="auto"/>
                  </w:divBdr>
                </w:div>
                <w:div w:id="2026208553">
                  <w:marLeft w:val="0"/>
                  <w:marRight w:val="0"/>
                  <w:marTop w:val="0"/>
                  <w:marBottom w:val="0"/>
                  <w:divBdr>
                    <w:top w:val="none" w:sz="0" w:space="0" w:color="auto"/>
                    <w:left w:val="none" w:sz="0" w:space="0" w:color="auto"/>
                    <w:bottom w:val="none" w:sz="0" w:space="0" w:color="auto"/>
                    <w:right w:val="none" w:sz="0" w:space="0" w:color="auto"/>
                  </w:divBdr>
                </w:div>
                <w:div w:id="682633165">
                  <w:marLeft w:val="0"/>
                  <w:marRight w:val="0"/>
                  <w:marTop w:val="0"/>
                  <w:marBottom w:val="0"/>
                  <w:divBdr>
                    <w:top w:val="none" w:sz="0" w:space="0" w:color="auto"/>
                    <w:left w:val="none" w:sz="0" w:space="0" w:color="auto"/>
                    <w:bottom w:val="none" w:sz="0" w:space="0" w:color="auto"/>
                    <w:right w:val="none" w:sz="0" w:space="0" w:color="auto"/>
                  </w:divBdr>
                </w:div>
                <w:div w:id="1718965422">
                  <w:marLeft w:val="0"/>
                  <w:marRight w:val="0"/>
                  <w:marTop w:val="0"/>
                  <w:marBottom w:val="0"/>
                  <w:divBdr>
                    <w:top w:val="none" w:sz="0" w:space="0" w:color="auto"/>
                    <w:left w:val="none" w:sz="0" w:space="0" w:color="auto"/>
                    <w:bottom w:val="none" w:sz="0" w:space="0" w:color="auto"/>
                    <w:right w:val="none" w:sz="0" w:space="0" w:color="auto"/>
                  </w:divBdr>
                </w:div>
                <w:div w:id="1174420447">
                  <w:marLeft w:val="0"/>
                  <w:marRight w:val="0"/>
                  <w:marTop w:val="0"/>
                  <w:marBottom w:val="0"/>
                  <w:divBdr>
                    <w:top w:val="none" w:sz="0" w:space="0" w:color="auto"/>
                    <w:left w:val="none" w:sz="0" w:space="0" w:color="auto"/>
                    <w:bottom w:val="none" w:sz="0" w:space="0" w:color="auto"/>
                    <w:right w:val="none" w:sz="0" w:space="0" w:color="auto"/>
                  </w:divBdr>
                </w:div>
                <w:div w:id="2122916322">
                  <w:marLeft w:val="0"/>
                  <w:marRight w:val="0"/>
                  <w:marTop w:val="0"/>
                  <w:marBottom w:val="0"/>
                  <w:divBdr>
                    <w:top w:val="none" w:sz="0" w:space="0" w:color="auto"/>
                    <w:left w:val="none" w:sz="0" w:space="0" w:color="auto"/>
                    <w:bottom w:val="none" w:sz="0" w:space="0" w:color="auto"/>
                    <w:right w:val="none" w:sz="0" w:space="0" w:color="auto"/>
                  </w:divBdr>
                </w:div>
                <w:div w:id="1745371753">
                  <w:marLeft w:val="0"/>
                  <w:marRight w:val="0"/>
                  <w:marTop w:val="0"/>
                  <w:marBottom w:val="0"/>
                  <w:divBdr>
                    <w:top w:val="none" w:sz="0" w:space="0" w:color="auto"/>
                    <w:left w:val="none" w:sz="0" w:space="0" w:color="auto"/>
                    <w:bottom w:val="none" w:sz="0" w:space="0" w:color="auto"/>
                    <w:right w:val="none" w:sz="0" w:space="0" w:color="auto"/>
                  </w:divBdr>
                </w:div>
                <w:div w:id="1256598531">
                  <w:marLeft w:val="0"/>
                  <w:marRight w:val="0"/>
                  <w:marTop w:val="0"/>
                  <w:marBottom w:val="0"/>
                  <w:divBdr>
                    <w:top w:val="none" w:sz="0" w:space="0" w:color="auto"/>
                    <w:left w:val="none" w:sz="0" w:space="0" w:color="auto"/>
                    <w:bottom w:val="none" w:sz="0" w:space="0" w:color="auto"/>
                    <w:right w:val="none" w:sz="0" w:space="0" w:color="auto"/>
                  </w:divBdr>
                </w:div>
                <w:div w:id="121578594">
                  <w:marLeft w:val="0"/>
                  <w:marRight w:val="0"/>
                  <w:marTop w:val="0"/>
                  <w:marBottom w:val="0"/>
                  <w:divBdr>
                    <w:top w:val="none" w:sz="0" w:space="0" w:color="auto"/>
                    <w:left w:val="none" w:sz="0" w:space="0" w:color="auto"/>
                    <w:bottom w:val="none" w:sz="0" w:space="0" w:color="auto"/>
                    <w:right w:val="none" w:sz="0" w:space="0" w:color="auto"/>
                  </w:divBdr>
                </w:div>
                <w:div w:id="1729839386">
                  <w:marLeft w:val="0"/>
                  <w:marRight w:val="0"/>
                  <w:marTop w:val="0"/>
                  <w:marBottom w:val="0"/>
                  <w:divBdr>
                    <w:top w:val="none" w:sz="0" w:space="0" w:color="auto"/>
                    <w:left w:val="none" w:sz="0" w:space="0" w:color="auto"/>
                    <w:bottom w:val="none" w:sz="0" w:space="0" w:color="auto"/>
                    <w:right w:val="none" w:sz="0" w:space="0" w:color="auto"/>
                  </w:divBdr>
                </w:div>
                <w:div w:id="773793862">
                  <w:marLeft w:val="0"/>
                  <w:marRight w:val="0"/>
                  <w:marTop w:val="0"/>
                  <w:marBottom w:val="0"/>
                  <w:divBdr>
                    <w:top w:val="none" w:sz="0" w:space="0" w:color="auto"/>
                    <w:left w:val="none" w:sz="0" w:space="0" w:color="auto"/>
                    <w:bottom w:val="none" w:sz="0" w:space="0" w:color="auto"/>
                    <w:right w:val="none" w:sz="0" w:space="0" w:color="auto"/>
                  </w:divBdr>
                </w:div>
                <w:div w:id="724452898">
                  <w:marLeft w:val="0"/>
                  <w:marRight w:val="0"/>
                  <w:marTop w:val="0"/>
                  <w:marBottom w:val="0"/>
                  <w:divBdr>
                    <w:top w:val="none" w:sz="0" w:space="0" w:color="auto"/>
                    <w:left w:val="none" w:sz="0" w:space="0" w:color="auto"/>
                    <w:bottom w:val="none" w:sz="0" w:space="0" w:color="auto"/>
                    <w:right w:val="none" w:sz="0" w:space="0" w:color="auto"/>
                  </w:divBdr>
                </w:div>
                <w:div w:id="457648371">
                  <w:marLeft w:val="0"/>
                  <w:marRight w:val="0"/>
                  <w:marTop w:val="0"/>
                  <w:marBottom w:val="0"/>
                  <w:divBdr>
                    <w:top w:val="none" w:sz="0" w:space="0" w:color="auto"/>
                    <w:left w:val="none" w:sz="0" w:space="0" w:color="auto"/>
                    <w:bottom w:val="none" w:sz="0" w:space="0" w:color="auto"/>
                    <w:right w:val="none" w:sz="0" w:space="0" w:color="auto"/>
                  </w:divBdr>
                </w:div>
                <w:div w:id="226189671">
                  <w:marLeft w:val="0"/>
                  <w:marRight w:val="0"/>
                  <w:marTop w:val="0"/>
                  <w:marBottom w:val="0"/>
                  <w:divBdr>
                    <w:top w:val="none" w:sz="0" w:space="0" w:color="auto"/>
                    <w:left w:val="none" w:sz="0" w:space="0" w:color="auto"/>
                    <w:bottom w:val="none" w:sz="0" w:space="0" w:color="auto"/>
                    <w:right w:val="none" w:sz="0" w:space="0" w:color="auto"/>
                  </w:divBdr>
                </w:div>
                <w:div w:id="1147085342">
                  <w:marLeft w:val="0"/>
                  <w:marRight w:val="0"/>
                  <w:marTop w:val="0"/>
                  <w:marBottom w:val="0"/>
                  <w:divBdr>
                    <w:top w:val="none" w:sz="0" w:space="0" w:color="auto"/>
                    <w:left w:val="none" w:sz="0" w:space="0" w:color="auto"/>
                    <w:bottom w:val="none" w:sz="0" w:space="0" w:color="auto"/>
                    <w:right w:val="none" w:sz="0" w:space="0" w:color="auto"/>
                  </w:divBdr>
                </w:div>
                <w:div w:id="1985423456">
                  <w:marLeft w:val="0"/>
                  <w:marRight w:val="0"/>
                  <w:marTop w:val="0"/>
                  <w:marBottom w:val="0"/>
                  <w:divBdr>
                    <w:top w:val="none" w:sz="0" w:space="0" w:color="auto"/>
                    <w:left w:val="none" w:sz="0" w:space="0" w:color="auto"/>
                    <w:bottom w:val="none" w:sz="0" w:space="0" w:color="auto"/>
                    <w:right w:val="none" w:sz="0" w:space="0" w:color="auto"/>
                  </w:divBdr>
                </w:div>
                <w:div w:id="168102412">
                  <w:marLeft w:val="0"/>
                  <w:marRight w:val="0"/>
                  <w:marTop w:val="0"/>
                  <w:marBottom w:val="0"/>
                  <w:divBdr>
                    <w:top w:val="none" w:sz="0" w:space="0" w:color="auto"/>
                    <w:left w:val="none" w:sz="0" w:space="0" w:color="auto"/>
                    <w:bottom w:val="none" w:sz="0" w:space="0" w:color="auto"/>
                    <w:right w:val="none" w:sz="0" w:space="0" w:color="auto"/>
                  </w:divBdr>
                </w:div>
                <w:div w:id="1775589262">
                  <w:marLeft w:val="0"/>
                  <w:marRight w:val="0"/>
                  <w:marTop w:val="0"/>
                  <w:marBottom w:val="0"/>
                  <w:divBdr>
                    <w:top w:val="none" w:sz="0" w:space="0" w:color="auto"/>
                    <w:left w:val="none" w:sz="0" w:space="0" w:color="auto"/>
                    <w:bottom w:val="none" w:sz="0" w:space="0" w:color="auto"/>
                    <w:right w:val="none" w:sz="0" w:space="0" w:color="auto"/>
                  </w:divBdr>
                </w:div>
                <w:div w:id="168717470">
                  <w:marLeft w:val="0"/>
                  <w:marRight w:val="0"/>
                  <w:marTop w:val="0"/>
                  <w:marBottom w:val="0"/>
                  <w:divBdr>
                    <w:top w:val="none" w:sz="0" w:space="0" w:color="auto"/>
                    <w:left w:val="none" w:sz="0" w:space="0" w:color="auto"/>
                    <w:bottom w:val="none" w:sz="0" w:space="0" w:color="auto"/>
                    <w:right w:val="none" w:sz="0" w:space="0" w:color="auto"/>
                  </w:divBdr>
                </w:div>
                <w:div w:id="179124097">
                  <w:marLeft w:val="0"/>
                  <w:marRight w:val="0"/>
                  <w:marTop w:val="0"/>
                  <w:marBottom w:val="0"/>
                  <w:divBdr>
                    <w:top w:val="none" w:sz="0" w:space="0" w:color="auto"/>
                    <w:left w:val="none" w:sz="0" w:space="0" w:color="auto"/>
                    <w:bottom w:val="none" w:sz="0" w:space="0" w:color="auto"/>
                    <w:right w:val="none" w:sz="0" w:space="0" w:color="auto"/>
                  </w:divBdr>
                </w:div>
                <w:div w:id="180296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2673288">
      <w:bodyDiv w:val="1"/>
      <w:marLeft w:val="0"/>
      <w:marRight w:val="0"/>
      <w:marTop w:val="0"/>
      <w:marBottom w:val="0"/>
      <w:divBdr>
        <w:top w:val="none" w:sz="0" w:space="0" w:color="auto"/>
        <w:left w:val="none" w:sz="0" w:space="0" w:color="auto"/>
        <w:bottom w:val="none" w:sz="0" w:space="0" w:color="auto"/>
        <w:right w:val="none" w:sz="0" w:space="0" w:color="auto"/>
      </w:divBdr>
    </w:div>
    <w:div w:id="1142651920">
      <w:bodyDiv w:val="1"/>
      <w:marLeft w:val="0"/>
      <w:marRight w:val="0"/>
      <w:marTop w:val="0"/>
      <w:marBottom w:val="0"/>
      <w:divBdr>
        <w:top w:val="none" w:sz="0" w:space="0" w:color="auto"/>
        <w:left w:val="none" w:sz="0" w:space="0" w:color="auto"/>
        <w:bottom w:val="none" w:sz="0" w:space="0" w:color="auto"/>
        <w:right w:val="none" w:sz="0" w:space="0" w:color="auto"/>
      </w:divBdr>
    </w:div>
    <w:div w:id="1150177373">
      <w:bodyDiv w:val="1"/>
      <w:marLeft w:val="0"/>
      <w:marRight w:val="0"/>
      <w:marTop w:val="0"/>
      <w:marBottom w:val="0"/>
      <w:divBdr>
        <w:top w:val="none" w:sz="0" w:space="0" w:color="auto"/>
        <w:left w:val="none" w:sz="0" w:space="0" w:color="auto"/>
        <w:bottom w:val="none" w:sz="0" w:space="0" w:color="auto"/>
        <w:right w:val="none" w:sz="0" w:space="0" w:color="auto"/>
      </w:divBdr>
    </w:div>
    <w:div w:id="1159271144">
      <w:bodyDiv w:val="1"/>
      <w:marLeft w:val="0"/>
      <w:marRight w:val="0"/>
      <w:marTop w:val="0"/>
      <w:marBottom w:val="0"/>
      <w:divBdr>
        <w:top w:val="none" w:sz="0" w:space="0" w:color="auto"/>
        <w:left w:val="none" w:sz="0" w:space="0" w:color="auto"/>
        <w:bottom w:val="none" w:sz="0" w:space="0" w:color="auto"/>
        <w:right w:val="none" w:sz="0" w:space="0" w:color="auto"/>
      </w:divBdr>
    </w:div>
    <w:div w:id="1163931075">
      <w:bodyDiv w:val="1"/>
      <w:marLeft w:val="0"/>
      <w:marRight w:val="0"/>
      <w:marTop w:val="0"/>
      <w:marBottom w:val="0"/>
      <w:divBdr>
        <w:top w:val="none" w:sz="0" w:space="0" w:color="auto"/>
        <w:left w:val="none" w:sz="0" w:space="0" w:color="auto"/>
        <w:bottom w:val="none" w:sz="0" w:space="0" w:color="auto"/>
        <w:right w:val="none" w:sz="0" w:space="0" w:color="auto"/>
      </w:divBdr>
    </w:div>
    <w:div w:id="1192912837">
      <w:bodyDiv w:val="1"/>
      <w:marLeft w:val="0"/>
      <w:marRight w:val="0"/>
      <w:marTop w:val="0"/>
      <w:marBottom w:val="0"/>
      <w:divBdr>
        <w:top w:val="none" w:sz="0" w:space="0" w:color="auto"/>
        <w:left w:val="none" w:sz="0" w:space="0" w:color="auto"/>
        <w:bottom w:val="none" w:sz="0" w:space="0" w:color="auto"/>
        <w:right w:val="none" w:sz="0" w:space="0" w:color="auto"/>
      </w:divBdr>
    </w:div>
    <w:div w:id="1214973780">
      <w:bodyDiv w:val="1"/>
      <w:marLeft w:val="0"/>
      <w:marRight w:val="0"/>
      <w:marTop w:val="0"/>
      <w:marBottom w:val="0"/>
      <w:divBdr>
        <w:top w:val="none" w:sz="0" w:space="0" w:color="auto"/>
        <w:left w:val="none" w:sz="0" w:space="0" w:color="auto"/>
        <w:bottom w:val="none" w:sz="0" w:space="0" w:color="auto"/>
        <w:right w:val="none" w:sz="0" w:space="0" w:color="auto"/>
      </w:divBdr>
    </w:div>
    <w:div w:id="1219976188">
      <w:bodyDiv w:val="1"/>
      <w:marLeft w:val="0"/>
      <w:marRight w:val="0"/>
      <w:marTop w:val="0"/>
      <w:marBottom w:val="0"/>
      <w:divBdr>
        <w:top w:val="none" w:sz="0" w:space="0" w:color="auto"/>
        <w:left w:val="none" w:sz="0" w:space="0" w:color="auto"/>
        <w:bottom w:val="none" w:sz="0" w:space="0" w:color="auto"/>
        <w:right w:val="none" w:sz="0" w:space="0" w:color="auto"/>
      </w:divBdr>
    </w:div>
    <w:div w:id="1298871843">
      <w:bodyDiv w:val="1"/>
      <w:marLeft w:val="0"/>
      <w:marRight w:val="0"/>
      <w:marTop w:val="0"/>
      <w:marBottom w:val="0"/>
      <w:divBdr>
        <w:top w:val="none" w:sz="0" w:space="0" w:color="auto"/>
        <w:left w:val="none" w:sz="0" w:space="0" w:color="auto"/>
        <w:bottom w:val="none" w:sz="0" w:space="0" w:color="auto"/>
        <w:right w:val="none" w:sz="0" w:space="0" w:color="auto"/>
      </w:divBdr>
    </w:div>
    <w:div w:id="1304777378">
      <w:bodyDiv w:val="1"/>
      <w:marLeft w:val="0"/>
      <w:marRight w:val="0"/>
      <w:marTop w:val="0"/>
      <w:marBottom w:val="0"/>
      <w:divBdr>
        <w:top w:val="none" w:sz="0" w:space="0" w:color="auto"/>
        <w:left w:val="none" w:sz="0" w:space="0" w:color="auto"/>
        <w:bottom w:val="none" w:sz="0" w:space="0" w:color="auto"/>
        <w:right w:val="none" w:sz="0" w:space="0" w:color="auto"/>
      </w:divBdr>
    </w:div>
    <w:div w:id="1315911246">
      <w:bodyDiv w:val="1"/>
      <w:marLeft w:val="0"/>
      <w:marRight w:val="0"/>
      <w:marTop w:val="0"/>
      <w:marBottom w:val="0"/>
      <w:divBdr>
        <w:top w:val="none" w:sz="0" w:space="0" w:color="auto"/>
        <w:left w:val="none" w:sz="0" w:space="0" w:color="auto"/>
        <w:bottom w:val="none" w:sz="0" w:space="0" w:color="auto"/>
        <w:right w:val="none" w:sz="0" w:space="0" w:color="auto"/>
      </w:divBdr>
    </w:div>
    <w:div w:id="1319309760">
      <w:bodyDiv w:val="1"/>
      <w:marLeft w:val="0"/>
      <w:marRight w:val="0"/>
      <w:marTop w:val="0"/>
      <w:marBottom w:val="0"/>
      <w:divBdr>
        <w:top w:val="none" w:sz="0" w:space="0" w:color="auto"/>
        <w:left w:val="none" w:sz="0" w:space="0" w:color="auto"/>
        <w:bottom w:val="none" w:sz="0" w:space="0" w:color="auto"/>
        <w:right w:val="none" w:sz="0" w:space="0" w:color="auto"/>
      </w:divBdr>
    </w:div>
    <w:div w:id="1322467809">
      <w:bodyDiv w:val="1"/>
      <w:marLeft w:val="0"/>
      <w:marRight w:val="0"/>
      <w:marTop w:val="0"/>
      <w:marBottom w:val="0"/>
      <w:divBdr>
        <w:top w:val="none" w:sz="0" w:space="0" w:color="auto"/>
        <w:left w:val="none" w:sz="0" w:space="0" w:color="auto"/>
        <w:bottom w:val="none" w:sz="0" w:space="0" w:color="auto"/>
        <w:right w:val="none" w:sz="0" w:space="0" w:color="auto"/>
      </w:divBdr>
    </w:div>
    <w:div w:id="1334064549">
      <w:bodyDiv w:val="1"/>
      <w:marLeft w:val="0"/>
      <w:marRight w:val="0"/>
      <w:marTop w:val="0"/>
      <w:marBottom w:val="0"/>
      <w:divBdr>
        <w:top w:val="none" w:sz="0" w:space="0" w:color="auto"/>
        <w:left w:val="none" w:sz="0" w:space="0" w:color="auto"/>
        <w:bottom w:val="none" w:sz="0" w:space="0" w:color="auto"/>
        <w:right w:val="none" w:sz="0" w:space="0" w:color="auto"/>
      </w:divBdr>
    </w:div>
    <w:div w:id="1370835796">
      <w:bodyDiv w:val="1"/>
      <w:marLeft w:val="0"/>
      <w:marRight w:val="0"/>
      <w:marTop w:val="0"/>
      <w:marBottom w:val="0"/>
      <w:divBdr>
        <w:top w:val="none" w:sz="0" w:space="0" w:color="auto"/>
        <w:left w:val="none" w:sz="0" w:space="0" w:color="auto"/>
        <w:bottom w:val="none" w:sz="0" w:space="0" w:color="auto"/>
        <w:right w:val="none" w:sz="0" w:space="0" w:color="auto"/>
      </w:divBdr>
    </w:div>
    <w:div w:id="1381858991">
      <w:bodyDiv w:val="1"/>
      <w:marLeft w:val="0"/>
      <w:marRight w:val="0"/>
      <w:marTop w:val="0"/>
      <w:marBottom w:val="0"/>
      <w:divBdr>
        <w:top w:val="none" w:sz="0" w:space="0" w:color="auto"/>
        <w:left w:val="none" w:sz="0" w:space="0" w:color="auto"/>
        <w:bottom w:val="none" w:sz="0" w:space="0" w:color="auto"/>
        <w:right w:val="none" w:sz="0" w:space="0" w:color="auto"/>
      </w:divBdr>
    </w:div>
    <w:div w:id="1397359253">
      <w:bodyDiv w:val="1"/>
      <w:marLeft w:val="0"/>
      <w:marRight w:val="0"/>
      <w:marTop w:val="0"/>
      <w:marBottom w:val="0"/>
      <w:divBdr>
        <w:top w:val="none" w:sz="0" w:space="0" w:color="auto"/>
        <w:left w:val="none" w:sz="0" w:space="0" w:color="auto"/>
        <w:bottom w:val="none" w:sz="0" w:space="0" w:color="auto"/>
        <w:right w:val="none" w:sz="0" w:space="0" w:color="auto"/>
      </w:divBdr>
    </w:div>
    <w:div w:id="1446999531">
      <w:bodyDiv w:val="1"/>
      <w:marLeft w:val="0"/>
      <w:marRight w:val="0"/>
      <w:marTop w:val="0"/>
      <w:marBottom w:val="0"/>
      <w:divBdr>
        <w:top w:val="none" w:sz="0" w:space="0" w:color="auto"/>
        <w:left w:val="none" w:sz="0" w:space="0" w:color="auto"/>
        <w:bottom w:val="none" w:sz="0" w:space="0" w:color="auto"/>
        <w:right w:val="none" w:sz="0" w:space="0" w:color="auto"/>
      </w:divBdr>
    </w:div>
    <w:div w:id="1461805809">
      <w:bodyDiv w:val="1"/>
      <w:marLeft w:val="0"/>
      <w:marRight w:val="0"/>
      <w:marTop w:val="0"/>
      <w:marBottom w:val="0"/>
      <w:divBdr>
        <w:top w:val="none" w:sz="0" w:space="0" w:color="auto"/>
        <w:left w:val="none" w:sz="0" w:space="0" w:color="auto"/>
        <w:bottom w:val="none" w:sz="0" w:space="0" w:color="auto"/>
        <w:right w:val="none" w:sz="0" w:space="0" w:color="auto"/>
      </w:divBdr>
    </w:div>
    <w:div w:id="1473644474">
      <w:bodyDiv w:val="1"/>
      <w:marLeft w:val="0"/>
      <w:marRight w:val="0"/>
      <w:marTop w:val="0"/>
      <w:marBottom w:val="0"/>
      <w:divBdr>
        <w:top w:val="none" w:sz="0" w:space="0" w:color="auto"/>
        <w:left w:val="none" w:sz="0" w:space="0" w:color="auto"/>
        <w:bottom w:val="none" w:sz="0" w:space="0" w:color="auto"/>
        <w:right w:val="none" w:sz="0" w:space="0" w:color="auto"/>
      </w:divBdr>
    </w:div>
    <w:div w:id="1476920041">
      <w:bodyDiv w:val="1"/>
      <w:marLeft w:val="0"/>
      <w:marRight w:val="0"/>
      <w:marTop w:val="0"/>
      <w:marBottom w:val="0"/>
      <w:divBdr>
        <w:top w:val="none" w:sz="0" w:space="0" w:color="auto"/>
        <w:left w:val="none" w:sz="0" w:space="0" w:color="auto"/>
        <w:bottom w:val="none" w:sz="0" w:space="0" w:color="auto"/>
        <w:right w:val="none" w:sz="0" w:space="0" w:color="auto"/>
      </w:divBdr>
    </w:div>
    <w:div w:id="1494176453">
      <w:bodyDiv w:val="1"/>
      <w:marLeft w:val="0"/>
      <w:marRight w:val="0"/>
      <w:marTop w:val="0"/>
      <w:marBottom w:val="0"/>
      <w:divBdr>
        <w:top w:val="none" w:sz="0" w:space="0" w:color="auto"/>
        <w:left w:val="none" w:sz="0" w:space="0" w:color="auto"/>
        <w:bottom w:val="none" w:sz="0" w:space="0" w:color="auto"/>
        <w:right w:val="none" w:sz="0" w:space="0" w:color="auto"/>
      </w:divBdr>
    </w:div>
    <w:div w:id="1521775874">
      <w:bodyDiv w:val="1"/>
      <w:marLeft w:val="0"/>
      <w:marRight w:val="0"/>
      <w:marTop w:val="0"/>
      <w:marBottom w:val="0"/>
      <w:divBdr>
        <w:top w:val="none" w:sz="0" w:space="0" w:color="auto"/>
        <w:left w:val="none" w:sz="0" w:space="0" w:color="auto"/>
        <w:bottom w:val="none" w:sz="0" w:space="0" w:color="auto"/>
        <w:right w:val="none" w:sz="0" w:space="0" w:color="auto"/>
      </w:divBdr>
    </w:div>
    <w:div w:id="1586567518">
      <w:bodyDiv w:val="1"/>
      <w:marLeft w:val="0"/>
      <w:marRight w:val="0"/>
      <w:marTop w:val="0"/>
      <w:marBottom w:val="0"/>
      <w:divBdr>
        <w:top w:val="none" w:sz="0" w:space="0" w:color="auto"/>
        <w:left w:val="none" w:sz="0" w:space="0" w:color="auto"/>
        <w:bottom w:val="none" w:sz="0" w:space="0" w:color="auto"/>
        <w:right w:val="none" w:sz="0" w:space="0" w:color="auto"/>
      </w:divBdr>
    </w:div>
    <w:div w:id="1619144117">
      <w:bodyDiv w:val="1"/>
      <w:marLeft w:val="0"/>
      <w:marRight w:val="0"/>
      <w:marTop w:val="0"/>
      <w:marBottom w:val="0"/>
      <w:divBdr>
        <w:top w:val="none" w:sz="0" w:space="0" w:color="auto"/>
        <w:left w:val="none" w:sz="0" w:space="0" w:color="auto"/>
        <w:bottom w:val="none" w:sz="0" w:space="0" w:color="auto"/>
        <w:right w:val="none" w:sz="0" w:space="0" w:color="auto"/>
      </w:divBdr>
    </w:div>
    <w:div w:id="1622615547">
      <w:bodyDiv w:val="1"/>
      <w:marLeft w:val="0"/>
      <w:marRight w:val="0"/>
      <w:marTop w:val="0"/>
      <w:marBottom w:val="0"/>
      <w:divBdr>
        <w:top w:val="none" w:sz="0" w:space="0" w:color="auto"/>
        <w:left w:val="none" w:sz="0" w:space="0" w:color="auto"/>
        <w:bottom w:val="none" w:sz="0" w:space="0" w:color="auto"/>
        <w:right w:val="none" w:sz="0" w:space="0" w:color="auto"/>
      </w:divBdr>
    </w:div>
    <w:div w:id="1625651216">
      <w:bodyDiv w:val="1"/>
      <w:marLeft w:val="0"/>
      <w:marRight w:val="0"/>
      <w:marTop w:val="0"/>
      <w:marBottom w:val="0"/>
      <w:divBdr>
        <w:top w:val="none" w:sz="0" w:space="0" w:color="auto"/>
        <w:left w:val="none" w:sz="0" w:space="0" w:color="auto"/>
        <w:bottom w:val="none" w:sz="0" w:space="0" w:color="auto"/>
        <w:right w:val="none" w:sz="0" w:space="0" w:color="auto"/>
      </w:divBdr>
    </w:div>
    <w:div w:id="1707633084">
      <w:bodyDiv w:val="1"/>
      <w:marLeft w:val="0"/>
      <w:marRight w:val="0"/>
      <w:marTop w:val="0"/>
      <w:marBottom w:val="0"/>
      <w:divBdr>
        <w:top w:val="none" w:sz="0" w:space="0" w:color="auto"/>
        <w:left w:val="none" w:sz="0" w:space="0" w:color="auto"/>
        <w:bottom w:val="none" w:sz="0" w:space="0" w:color="auto"/>
        <w:right w:val="none" w:sz="0" w:space="0" w:color="auto"/>
      </w:divBdr>
    </w:div>
    <w:div w:id="1720397709">
      <w:bodyDiv w:val="1"/>
      <w:marLeft w:val="0"/>
      <w:marRight w:val="0"/>
      <w:marTop w:val="0"/>
      <w:marBottom w:val="0"/>
      <w:divBdr>
        <w:top w:val="none" w:sz="0" w:space="0" w:color="auto"/>
        <w:left w:val="none" w:sz="0" w:space="0" w:color="auto"/>
        <w:bottom w:val="none" w:sz="0" w:space="0" w:color="auto"/>
        <w:right w:val="none" w:sz="0" w:space="0" w:color="auto"/>
      </w:divBdr>
    </w:div>
    <w:div w:id="1724526399">
      <w:bodyDiv w:val="1"/>
      <w:marLeft w:val="0"/>
      <w:marRight w:val="0"/>
      <w:marTop w:val="0"/>
      <w:marBottom w:val="0"/>
      <w:divBdr>
        <w:top w:val="none" w:sz="0" w:space="0" w:color="auto"/>
        <w:left w:val="none" w:sz="0" w:space="0" w:color="auto"/>
        <w:bottom w:val="none" w:sz="0" w:space="0" w:color="auto"/>
        <w:right w:val="none" w:sz="0" w:space="0" w:color="auto"/>
      </w:divBdr>
    </w:div>
    <w:div w:id="1759207188">
      <w:bodyDiv w:val="1"/>
      <w:marLeft w:val="0"/>
      <w:marRight w:val="0"/>
      <w:marTop w:val="0"/>
      <w:marBottom w:val="0"/>
      <w:divBdr>
        <w:top w:val="none" w:sz="0" w:space="0" w:color="auto"/>
        <w:left w:val="none" w:sz="0" w:space="0" w:color="auto"/>
        <w:bottom w:val="none" w:sz="0" w:space="0" w:color="auto"/>
        <w:right w:val="none" w:sz="0" w:space="0" w:color="auto"/>
      </w:divBdr>
    </w:div>
    <w:div w:id="1813063504">
      <w:bodyDiv w:val="1"/>
      <w:marLeft w:val="0"/>
      <w:marRight w:val="0"/>
      <w:marTop w:val="0"/>
      <w:marBottom w:val="0"/>
      <w:divBdr>
        <w:top w:val="none" w:sz="0" w:space="0" w:color="auto"/>
        <w:left w:val="none" w:sz="0" w:space="0" w:color="auto"/>
        <w:bottom w:val="none" w:sz="0" w:space="0" w:color="auto"/>
        <w:right w:val="none" w:sz="0" w:space="0" w:color="auto"/>
      </w:divBdr>
    </w:div>
    <w:div w:id="1835795523">
      <w:bodyDiv w:val="1"/>
      <w:marLeft w:val="0"/>
      <w:marRight w:val="0"/>
      <w:marTop w:val="0"/>
      <w:marBottom w:val="0"/>
      <w:divBdr>
        <w:top w:val="none" w:sz="0" w:space="0" w:color="auto"/>
        <w:left w:val="none" w:sz="0" w:space="0" w:color="auto"/>
        <w:bottom w:val="none" w:sz="0" w:space="0" w:color="auto"/>
        <w:right w:val="none" w:sz="0" w:space="0" w:color="auto"/>
      </w:divBdr>
      <w:divsChild>
        <w:div w:id="155340260">
          <w:marLeft w:val="0"/>
          <w:marRight w:val="0"/>
          <w:marTop w:val="0"/>
          <w:marBottom w:val="0"/>
          <w:divBdr>
            <w:top w:val="none" w:sz="0" w:space="0" w:color="DDDDDD"/>
            <w:left w:val="none" w:sz="0" w:space="0" w:color="DDDDDD"/>
            <w:bottom w:val="none" w:sz="0" w:space="0" w:color="auto"/>
            <w:right w:val="none" w:sz="0" w:space="0" w:color="DDDDDD"/>
          </w:divBdr>
          <w:divsChild>
            <w:div w:id="670564859">
              <w:marLeft w:val="0"/>
              <w:marRight w:val="0"/>
              <w:marTop w:val="0"/>
              <w:marBottom w:val="0"/>
              <w:divBdr>
                <w:top w:val="none" w:sz="0" w:space="0" w:color="auto"/>
                <w:left w:val="none" w:sz="0" w:space="0" w:color="auto"/>
                <w:bottom w:val="none" w:sz="0" w:space="0" w:color="auto"/>
                <w:right w:val="none" w:sz="0" w:space="0" w:color="auto"/>
              </w:divBdr>
              <w:divsChild>
                <w:div w:id="1075201156">
                  <w:marLeft w:val="0"/>
                  <w:marRight w:val="0"/>
                  <w:marTop w:val="0"/>
                  <w:marBottom w:val="0"/>
                  <w:divBdr>
                    <w:top w:val="none" w:sz="0" w:space="0" w:color="auto"/>
                    <w:left w:val="none" w:sz="0" w:space="0" w:color="auto"/>
                    <w:bottom w:val="none" w:sz="0" w:space="0" w:color="auto"/>
                    <w:right w:val="none" w:sz="0" w:space="0" w:color="auto"/>
                  </w:divBdr>
                  <w:divsChild>
                    <w:div w:id="1174999129">
                      <w:marLeft w:val="0"/>
                      <w:marRight w:val="0"/>
                      <w:marTop w:val="0"/>
                      <w:marBottom w:val="0"/>
                      <w:divBdr>
                        <w:top w:val="none" w:sz="0" w:space="0" w:color="auto"/>
                        <w:left w:val="none" w:sz="0" w:space="0" w:color="auto"/>
                        <w:bottom w:val="none" w:sz="0" w:space="0" w:color="auto"/>
                        <w:right w:val="none" w:sz="0" w:space="0" w:color="auto"/>
                      </w:divBdr>
                      <w:divsChild>
                        <w:div w:id="165205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827129">
          <w:marLeft w:val="0"/>
          <w:marRight w:val="0"/>
          <w:marTop w:val="0"/>
          <w:marBottom w:val="0"/>
          <w:divBdr>
            <w:top w:val="none" w:sz="0" w:space="0" w:color="auto"/>
            <w:left w:val="none" w:sz="0" w:space="0" w:color="auto"/>
            <w:bottom w:val="none" w:sz="0" w:space="0" w:color="auto"/>
            <w:right w:val="none" w:sz="0" w:space="0" w:color="auto"/>
          </w:divBdr>
          <w:divsChild>
            <w:div w:id="360860244">
              <w:marLeft w:val="0"/>
              <w:marRight w:val="0"/>
              <w:marTop w:val="0"/>
              <w:marBottom w:val="0"/>
              <w:divBdr>
                <w:top w:val="none" w:sz="0" w:space="12" w:color="DDDDDD"/>
                <w:left w:val="none" w:sz="0" w:space="0" w:color="auto"/>
                <w:bottom w:val="none" w:sz="0" w:space="0" w:color="auto"/>
                <w:right w:val="none" w:sz="0" w:space="0" w:color="auto"/>
              </w:divBdr>
              <w:divsChild>
                <w:div w:id="2092657779">
                  <w:marLeft w:val="0"/>
                  <w:marRight w:val="0"/>
                  <w:marTop w:val="0"/>
                  <w:marBottom w:val="0"/>
                  <w:divBdr>
                    <w:top w:val="none" w:sz="0" w:space="0" w:color="auto"/>
                    <w:left w:val="none" w:sz="0" w:space="0" w:color="auto"/>
                    <w:bottom w:val="none" w:sz="0" w:space="0" w:color="auto"/>
                    <w:right w:val="none" w:sz="0" w:space="0" w:color="auto"/>
                  </w:divBdr>
                  <w:divsChild>
                    <w:div w:id="1462074567">
                      <w:marLeft w:val="0"/>
                      <w:marRight w:val="0"/>
                      <w:marTop w:val="0"/>
                      <w:marBottom w:val="0"/>
                      <w:divBdr>
                        <w:top w:val="none" w:sz="0" w:space="0" w:color="auto"/>
                        <w:left w:val="none" w:sz="0" w:space="0" w:color="auto"/>
                        <w:bottom w:val="none" w:sz="0" w:space="0" w:color="auto"/>
                        <w:right w:val="none" w:sz="0" w:space="0" w:color="auto"/>
                      </w:divBdr>
                      <w:divsChild>
                        <w:div w:id="1767114164">
                          <w:marLeft w:val="0"/>
                          <w:marRight w:val="0"/>
                          <w:marTop w:val="0"/>
                          <w:marBottom w:val="0"/>
                          <w:divBdr>
                            <w:top w:val="none" w:sz="0" w:space="0" w:color="auto"/>
                            <w:left w:val="none" w:sz="0" w:space="0" w:color="auto"/>
                            <w:bottom w:val="none" w:sz="0" w:space="0" w:color="auto"/>
                            <w:right w:val="none" w:sz="0" w:space="0" w:color="auto"/>
                          </w:divBdr>
                          <w:divsChild>
                            <w:div w:id="1611669379">
                              <w:marLeft w:val="0"/>
                              <w:marRight w:val="0"/>
                              <w:marTop w:val="0"/>
                              <w:marBottom w:val="150"/>
                              <w:divBdr>
                                <w:top w:val="none" w:sz="0" w:space="0" w:color="auto"/>
                                <w:left w:val="none" w:sz="0" w:space="0" w:color="auto"/>
                                <w:bottom w:val="none" w:sz="0" w:space="0" w:color="auto"/>
                                <w:right w:val="none" w:sz="0" w:space="0" w:color="auto"/>
                              </w:divBdr>
                              <w:divsChild>
                                <w:div w:id="2145006545">
                                  <w:marLeft w:val="0"/>
                                  <w:marRight w:val="0"/>
                                  <w:marTop w:val="0"/>
                                  <w:marBottom w:val="0"/>
                                  <w:divBdr>
                                    <w:top w:val="none" w:sz="0" w:space="0" w:color="auto"/>
                                    <w:left w:val="none" w:sz="0" w:space="0" w:color="auto"/>
                                    <w:bottom w:val="none" w:sz="0" w:space="0" w:color="auto"/>
                                    <w:right w:val="none" w:sz="0" w:space="0" w:color="auto"/>
                                  </w:divBdr>
                                  <w:divsChild>
                                    <w:div w:id="669137768">
                                      <w:marLeft w:val="60"/>
                                      <w:marRight w:val="-75"/>
                                      <w:marTop w:val="0"/>
                                      <w:marBottom w:val="0"/>
                                      <w:divBdr>
                                        <w:top w:val="none" w:sz="0" w:space="0" w:color="auto"/>
                                        <w:left w:val="none" w:sz="0" w:space="0" w:color="auto"/>
                                        <w:bottom w:val="none" w:sz="0" w:space="0" w:color="auto"/>
                                        <w:right w:val="none" w:sz="0" w:space="0" w:color="auto"/>
                                      </w:divBdr>
                                      <w:divsChild>
                                        <w:div w:id="292487809">
                                          <w:marLeft w:val="0"/>
                                          <w:marRight w:val="60"/>
                                          <w:marTop w:val="0"/>
                                          <w:marBottom w:val="0"/>
                                          <w:divBdr>
                                            <w:top w:val="none" w:sz="0" w:space="0" w:color="auto"/>
                                            <w:left w:val="none" w:sz="0" w:space="0" w:color="auto"/>
                                            <w:bottom w:val="none" w:sz="0" w:space="0" w:color="auto"/>
                                            <w:right w:val="none" w:sz="0" w:space="0" w:color="auto"/>
                                          </w:divBdr>
                                          <w:divsChild>
                                            <w:div w:id="840051875">
                                              <w:marLeft w:val="0"/>
                                              <w:marRight w:val="0"/>
                                              <w:marTop w:val="0"/>
                                              <w:marBottom w:val="0"/>
                                              <w:divBdr>
                                                <w:top w:val="none" w:sz="0" w:space="0" w:color="auto"/>
                                                <w:left w:val="none" w:sz="0" w:space="0" w:color="auto"/>
                                                <w:bottom w:val="none" w:sz="0" w:space="0" w:color="auto"/>
                                                <w:right w:val="none" w:sz="0" w:space="0" w:color="auto"/>
                                              </w:divBdr>
                                              <w:divsChild>
                                                <w:div w:id="1185243284">
                                                  <w:marLeft w:val="0"/>
                                                  <w:marRight w:val="0"/>
                                                  <w:marTop w:val="0"/>
                                                  <w:marBottom w:val="0"/>
                                                  <w:divBdr>
                                                    <w:top w:val="none" w:sz="0" w:space="0" w:color="auto"/>
                                                    <w:left w:val="none" w:sz="0" w:space="0" w:color="auto"/>
                                                    <w:bottom w:val="none" w:sz="0" w:space="0" w:color="auto"/>
                                                    <w:right w:val="none" w:sz="0" w:space="0" w:color="auto"/>
                                                  </w:divBdr>
                                                  <w:divsChild>
                                                    <w:div w:id="85912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919645">
                                      <w:marLeft w:val="0"/>
                                      <w:marRight w:val="0"/>
                                      <w:marTop w:val="0"/>
                                      <w:marBottom w:val="0"/>
                                      <w:divBdr>
                                        <w:top w:val="none" w:sz="0" w:space="0" w:color="auto"/>
                                        <w:left w:val="none" w:sz="0" w:space="0" w:color="auto"/>
                                        <w:bottom w:val="none" w:sz="0" w:space="0" w:color="auto"/>
                                        <w:right w:val="none" w:sz="0" w:space="0" w:color="auto"/>
                                      </w:divBdr>
                                      <w:divsChild>
                                        <w:div w:id="791752317">
                                          <w:marLeft w:val="0"/>
                                          <w:marRight w:val="0"/>
                                          <w:marTop w:val="0"/>
                                          <w:marBottom w:val="0"/>
                                          <w:divBdr>
                                            <w:top w:val="none" w:sz="0" w:space="0" w:color="auto"/>
                                            <w:left w:val="none" w:sz="0" w:space="0" w:color="auto"/>
                                            <w:bottom w:val="none" w:sz="0" w:space="0" w:color="auto"/>
                                            <w:right w:val="none" w:sz="0" w:space="0" w:color="auto"/>
                                          </w:divBdr>
                                          <w:divsChild>
                                            <w:div w:id="26647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125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0362922">
      <w:bodyDiv w:val="1"/>
      <w:marLeft w:val="0"/>
      <w:marRight w:val="0"/>
      <w:marTop w:val="0"/>
      <w:marBottom w:val="0"/>
      <w:divBdr>
        <w:top w:val="none" w:sz="0" w:space="0" w:color="auto"/>
        <w:left w:val="none" w:sz="0" w:space="0" w:color="auto"/>
        <w:bottom w:val="none" w:sz="0" w:space="0" w:color="auto"/>
        <w:right w:val="none" w:sz="0" w:space="0" w:color="auto"/>
      </w:divBdr>
    </w:div>
    <w:div w:id="1915358687">
      <w:bodyDiv w:val="1"/>
      <w:marLeft w:val="0"/>
      <w:marRight w:val="0"/>
      <w:marTop w:val="0"/>
      <w:marBottom w:val="0"/>
      <w:divBdr>
        <w:top w:val="none" w:sz="0" w:space="0" w:color="auto"/>
        <w:left w:val="none" w:sz="0" w:space="0" w:color="auto"/>
        <w:bottom w:val="none" w:sz="0" w:space="0" w:color="auto"/>
        <w:right w:val="none" w:sz="0" w:space="0" w:color="auto"/>
      </w:divBdr>
    </w:div>
    <w:div w:id="1981841232">
      <w:bodyDiv w:val="1"/>
      <w:marLeft w:val="0"/>
      <w:marRight w:val="0"/>
      <w:marTop w:val="0"/>
      <w:marBottom w:val="0"/>
      <w:divBdr>
        <w:top w:val="none" w:sz="0" w:space="0" w:color="auto"/>
        <w:left w:val="none" w:sz="0" w:space="0" w:color="auto"/>
        <w:bottom w:val="none" w:sz="0" w:space="0" w:color="auto"/>
        <w:right w:val="none" w:sz="0" w:space="0" w:color="auto"/>
      </w:divBdr>
    </w:div>
    <w:div w:id="2072531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cos.ramos\Desktop\Timbrado%20Sebrae%202023%20-%20retificado%20('&#224;s'%20e%20estilos).dotx" TargetMode="External"/></Relationships>
</file>

<file path=word/theme/theme1.xml><?xml version="1.0" encoding="utf-8"?>
<a:theme xmlns:a="http://schemas.openxmlformats.org/drawingml/2006/main" name="Tema do Office">
  <a:themeElements>
    <a:clrScheme name="Sebrae (Paleta Improvisada)">
      <a:dk1>
        <a:srgbClr val="000000"/>
      </a:dk1>
      <a:lt1>
        <a:sysClr val="window" lastClr="FFFFFF"/>
      </a:lt1>
      <a:dk2>
        <a:srgbClr val="023160"/>
      </a:dk2>
      <a:lt2>
        <a:srgbClr val="BDD7EE"/>
      </a:lt2>
      <a:accent1>
        <a:srgbClr val="023160"/>
      </a:accent1>
      <a:accent2>
        <a:srgbClr val="034A90"/>
      </a:accent2>
      <a:accent3>
        <a:srgbClr val="48A1FA"/>
      </a:accent3>
      <a:accent4>
        <a:srgbClr val="85C0FB"/>
      </a:accent4>
      <a:accent5>
        <a:srgbClr val="C2DFFD"/>
      </a:accent5>
      <a:accent6>
        <a:srgbClr val="1E4E79"/>
      </a:accent6>
      <a:hlink>
        <a:srgbClr val="2E75B5"/>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noFill/>
        </a:ln>
      </a:spPr>
      <a:bodyPr rot="0" spcFirstLastPara="0" vertOverflow="overflow" horzOverflow="overflow" vert="horz" wrap="square" lIns="91440" tIns="45720" rIns="91440" bIns="45720" numCol="1" spcCol="0" rtlCol="0" fromWordArt="0" anchor="b" anchorCtr="0" forceAA="0" compatLnSpc="1">
        <a:prstTxWarp prst="textNoShape">
          <a:avLst/>
        </a:prstTxWarp>
        <a:noAutofit/>
      </a:bodyPr>
      <a:lstStyle/>
      <a:style>
        <a:lnRef idx="2">
          <a:schemeClr val="accent6"/>
        </a:lnRef>
        <a:fillRef idx="1">
          <a:schemeClr val="lt1"/>
        </a:fillRef>
        <a:effectRef idx="0">
          <a:schemeClr val="accent6"/>
        </a:effectRef>
        <a:fontRef idx="minor">
          <a:schemeClr val="dk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FB6B8-E3A8-41D7-BE2D-4ECC4F26A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Timbrado Sebrae 2023 - retificado ('às' e estilos)</Template>
  <TotalTime>1</TotalTime>
  <Pages>13</Pages>
  <Words>4226</Words>
  <Characters>22825</Characters>
  <Application>Microsoft Office Word</Application>
  <DocSecurity>0</DocSecurity>
  <Lines>190</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Marcos Caetano Ramos</dc:creator>
  <cp:keywords/>
  <dc:description/>
  <cp:lastModifiedBy>Marcos Caetano Ramos</cp:lastModifiedBy>
  <cp:revision>2</cp:revision>
  <cp:lastPrinted>2023-02-13T17:23:00Z</cp:lastPrinted>
  <dcterms:created xsi:type="dcterms:W3CDTF">2024-08-13T15:56:00Z</dcterms:created>
  <dcterms:modified xsi:type="dcterms:W3CDTF">2024-08-13T15:56:00Z</dcterms:modified>
</cp:coreProperties>
</file>